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364BA" w14:textId="77777777" w:rsidR="008B00D2" w:rsidRPr="002E71A3" w:rsidRDefault="008B00D2" w:rsidP="008B00D2">
      <w:pPr>
        <w:pStyle w:val="Heading1"/>
        <w:jc w:val="center"/>
        <w:rPr>
          <w:rFonts w:asciiTheme="minorHAnsi" w:hAnsiTheme="minorHAnsi" w:cs="Arial"/>
          <w:sz w:val="40"/>
          <w:lang w:val="en-IE"/>
        </w:rPr>
      </w:pPr>
      <w:r w:rsidRPr="002E71A3">
        <w:rPr>
          <w:rFonts w:asciiTheme="minorHAnsi" w:hAnsiTheme="minorHAnsi" w:cs="Arial"/>
          <w:sz w:val="40"/>
          <w:lang w:val="en-IE"/>
        </w:rPr>
        <w:t xml:space="preserve">Impact Analysis Report </w:t>
      </w:r>
      <w:bookmarkStart w:id="0" w:name="_Hlk90467927"/>
      <w:r w:rsidRPr="002E71A3">
        <w:rPr>
          <w:rFonts w:asciiTheme="minorHAnsi" w:hAnsiTheme="minorHAnsi" w:cs="Arial"/>
          <w:sz w:val="40"/>
          <w:szCs w:val="40"/>
          <w:lang w:val="en-IE"/>
        </w:rPr>
        <w:t>/ RFC-Proposal</w:t>
      </w:r>
      <w:r w:rsidRPr="002E71A3">
        <w:rPr>
          <w:rFonts w:asciiTheme="minorHAnsi" w:hAnsiTheme="minorHAnsi" w:cs="Arial"/>
          <w:sz w:val="40"/>
          <w:lang w:val="en-IE"/>
        </w:rPr>
        <w:tab/>
      </w:r>
      <w:bookmarkEnd w:id="0"/>
    </w:p>
    <w:p w14:paraId="630C1E31" w14:textId="77777777" w:rsidR="008B00D2" w:rsidRPr="002E71A3" w:rsidRDefault="008B00D2" w:rsidP="008B00D2">
      <w:pPr>
        <w:jc w:val="center"/>
        <w:rPr>
          <w:rFonts w:asciiTheme="minorHAnsi" w:hAnsiTheme="minorHAnsi" w:cs="Arial"/>
          <w:b/>
          <w:bCs/>
          <w:sz w:val="32"/>
          <w:szCs w:val="32"/>
          <w:lang w:val="en-IE"/>
        </w:rPr>
      </w:pPr>
    </w:p>
    <w:p w14:paraId="62EF29D8" w14:textId="77777777" w:rsidR="008B00D2" w:rsidRPr="002E71A3" w:rsidRDefault="008B00D2" w:rsidP="008B00D2">
      <w:pPr>
        <w:rPr>
          <w:rFonts w:asciiTheme="minorHAnsi" w:hAnsiTheme="minorHAnsi" w:cstheme="minorHAnsi"/>
          <w:b/>
          <w:bCs/>
          <w:sz w:val="28"/>
          <w:szCs w:val="28"/>
          <w:lang w:val="en-IE"/>
        </w:rPr>
      </w:pPr>
      <w:r w:rsidRPr="002E71A3">
        <w:rPr>
          <w:rFonts w:asciiTheme="minorHAnsi" w:hAnsiTheme="minorHAnsi" w:cstheme="minorHAnsi"/>
          <w:b/>
          <w:bCs/>
          <w:sz w:val="28"/>
          <w:szCs w:val="28"/>
          <w:lang w:val="en-IE"/>
        </w:rPr>
        <w:t>Section 1: Meta-data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266"/>
      </w:tblGrid>
      <w:tr w:rsidR="008B00D2" w:rsidRPr="002E71A3" w14:paraId="5CECF313" w14:textId="77777777">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0C2540D4" w14:textId="77777777" w:rsidR="008B00D2" w:rsidRPr="002E71A3" w:rsidRDefault="008B00D2">
            <w:pPr>
              <w:spacing w:before="40" w:line="256" w:lineRule="auto"/>
              <w:rPr>
                <w:rFonts w:asciiTheme="minorHAnsi" w:hAnsiTheme="minorHAnsi" w:cstheme="minorHAnsi"/>
                <w:b/>
                <w:bCs/>
                <w:sz w:val="22"/>
                <w:szCs w:val="22"/>
                <w:lang w:val="en-IE"/>
              </w:rPr>
            </w:pPr>
            <w:r w:rsidRPr="002E71A3">
              <w:rPr>
                <w:rFonts w:asciiTheme="minorHAnsi" w:hAnsiTheme="minorHAnsi" w:cstheme="minorHAnsi"/>
                <w:b/>
                <w:bCs/>
                <w:sz w:val="22"/>
                <w:szCs w:val="22"/>
                <w:lang w:val="en-IE"/>
              </w:rPr>
              <w:t>RFC ID</w:t>
            </w:r>
          </w:p>
        </w:tc>
        <w:tc>
          <w:tcPr>
            <w:tcW w:w="6266" w:type="dxa"/>
            <w:tcBorders>
              <w:top w:val="single" w:sz="4" w:space="0" w:color="auto"/>
              <w:left w:val="single" w:sz="4" w:space="0" w:color="auto"/>
              <w:bottom w:val="single" w:sz="4" w:space="0" w:color="auto"/>
              <w:right w:val="single" w:sz="4" w:space="0" w:color="auto"/>
            </w:tcBorders>
            <w:hideMark/>
          </w:tcPr>
          <w:p w14:paraId="0C34B413" w14:textId="72F62D41" w:rsidR="008B00D2" w:rsidRPr="002E71A3" w:rsidRDefault="00B36F58">
            <w:pPr>
              <w:pStyle w:val="HTMLPreformatted"/>
              <w:spacing w:before="40" w:line="225" w:lineRule="atLeast"/>
              <w:rPr>
                <w:rFonts w:asciiTheme="minorHAnsi" w:hAnsiTheme="minorHAnsi" w:cstheme="minorHAnsi"/>
                <w:sz w:val="22"/>
                <w:szCs w:val="22"/>
                <w:lang w:val="en-IE"/>
              </w:rPr>
            </w:pPr>
            <w:r w:rsidRPr="002E71A3">
              <w:rPr>
                <w:rFonts w:asciiTheme="minorHAnsi" w:hAnsiTheme="minorHAnsi" w:cs="Arial"/>
                <w:b/>
                <w:sz w:val="22"/>
                <w:szCs w:val="22"/>
                <w:lang w:val="en-IE"/>
              </w:rPr>
              <w:t xml:space="preserve">RFC_DDCOM_0037 </w:t>
            </w:r>
            <w:r w:rsidRPr="002E71A3">
              <w:rPr>
                <w:rFonts w:asciiTheme="minorHAnsi" w:hAnsiTheme="minorHAnsi" w:cs="Arial"/>
                <w:bCs/>
                <w:lang w:val="en-IE"/>
              </w:rPr>
              <w:t>(</w:t>
            </w:r>
            <w:r w:rsidRPr="002E71A3">
              <w:rPr>
                <w:rFonts w:asciiTheme="minorHAnsi" w:hAnsiTheme="minorHAnsi" w:cstheme="minorHAnsi"/>
                <w:bCs/>
                <w:lang w:val="en-IE"/>
              </w:rPr>
              <w:t>UCCNCTSP6-227)</w:t>
            </w:r>
            <w:r w:rsidR="008B00D2" w:rsidRPr="002E71A3">
              <w:rPr>
                <w:rFonts w:asciiTheme="minorHAnsi" w:hAnsiTheme="minorHAnsi" w:cstheme="minorHAnsi"/>
                <w:b/>
                <w:sz w:val="22"/>
                <w:szCs w:val="22"/>
                <w:lang w:val="en-IE"/>
              </w:rPr>
              <w:t xml:space="preserve"> </w:t>
            </w:r>
          </w:p>
        </w:tc>
      </w:tr>
      <w:tr w:rsidR="008B00D2" w:rsidRPr="002E71A3" w14:paraId="6547FCCB" w14:textId="77777777">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09360642" w14:textId="77777777" w:rsidR="008B00D2" w:rsidRPr="002E71A3" w:rsidRDefault="008B00D2">
            <w:pPr>
              <w:spacing w:before="40" w:line="256" w:lineRule="auto"/>
              <w:rPr>
                <w:rFonts w:asciiTheme="minorHAnsi" w:hAnsiTheme="minorHAnsi" w:cstheme="minorHAnsi"/>
                <w:b/>
                <w:bCs/>
                <w:sz w:val="22"/>
                <w:szCs w:val="22"/>
                <w:lang w:val="en-IE"/>
              </w:rPr>
            </w:pPr>
            <w:r w:rsidRPr="002E71A3">
              <w:rPr>
                <w:rFonts w:asciiTheme="minorHAnsi" w:hAnsiTheme="minorHAnsi" w:cstheme="minorHAnsi"/>
                <w:b/>
                <w:bCs/>
                <w:sz w:val="22"/>
                <w:szCs w:val="22"/>
                <w:lang w:val="en-IE"/>
              </w:rPr>
              <w:t>Related Incident ID</w:t>
            </w:r>
          </w:p>
        </w:tc>
        <w:tc>
          <w:tcPr>
            <w:tcW w:w="6266" w:type="dxa"/>
            <w:tcBorders>
              <w:top w:val="single" w:sz="4" w:space="0" w:color="auto"/>
              <w:left w:val="single" w:sz="4" w:space="0" w:color="auto"/>
              <w:bottom w:val="single" w:sz="4" w:space="0" w:color="auto"/>
              <w:right w:val="single" w:sz="4" w:space="0" w:color="auto"/>
            </w:tcBorders>
            <w:hideMark/>
          </w:tcPr>
          <w:p w14:paraId="789ACA18" w14:textId="68B7C6FA" w:rsidR="008B00D2" w:rsidRPr="002E71A3" w:rsidRDefault="008B00D2">
            <w:pPr>
              <w:pStyle w:val="HTMLPreformatted"/>
              <w:spacing w:before="40" w:line="225" w:lineRule="atLeast"/>
              <w:rPr>
                <w:rFonts w:asciiTheme="minorHAnsi" w:hAnsiTheme="minorHAnsi" w:cstheme="minorHAnsi"/>
                <w:sz w:val="22"/>
                <w:szCs w:val="22"/>
                <w:lang w:val="en-IE"/>
              </w:rPr>
            </w:pPr>
            <w:r w:rsidRPr="002E71A3">
              <w:rPr>
                <w:rFonts w:asciiTheme="minorHAnsi" w:hAnsiTheme="minorHAnsi" w:cstheme="minorHAnsi"/>
                <w:sz w:val="22"/>
                <w:szCs w:val="22"/>
                <w:lang w:val="en-IE"/>
              </w:rPr>
              <w:t>-</w:t>
            </w:r>
          </w:p>
        </w:tc>
      </w:tr>
      <w:tr w:rsidR="008B00D2" w:rsidRPr="002E71A3" w14:paraId="3F955747" w14:textId="77777777">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15B9DE2D" w14:textId="77777777" w:rsidR="008B00D2" w:rsidRPr="002E71A3" w:rsidRDefault="008B00D2">
            <w:pPr>
              <w:spacing w:before="40" w:line="256" w:lineRule="auto"/>
              <w:rPr>
                <w:rFonts w:asciiTheme="minorHAnsi" w:hAnsiTheme="minorHAnsi" w:cstheme="minorHAnsi"/>
                <w:b/>
                <w:bCs/>
                <w:sz w:val="22"/>
                <w:szCs w:val="22"/>
                <w:lang w:val="en-IE"/>
              </w:rPr>
            </w:pPr>
            <w:r w:rsidRPr="002E71A3">
              <w:rPr>
                <w:rFonts w:asciiTheme="minorHAnsi" w:hAnsiTheme="minorHAnsi" w:cstheme="minorHAnsi"/>
                <w:b/>
                <w:bCs/>
                <w:sz w:val="22"/>
                <w:szCs w:val="22"/>
                <w:lang w:val="en-IE"/>
              </w:rPr>
              <w:t>RFC Initiator / Organization</w:t>
            </w:r>
          </w:p>
        </w:tc>
        <w:tc>
          <w:tcPr>
            <w:tcW w:w="6266" w:type="dxa"/>
            <w:tcBorders>
              <w:top w:val="single" w:sz="4" w:space="0" w:color="auto"/>
              <w:left w:val="single" w:sz="4" w:space="0" w:color="auto"/>
              <w:bottom w:val="single" w:sz="4" w:space="0" w:color="auto"/>
              <w:right w:val="single" w:sz="4" w:space="0" w:color="auto"/>
            </w:tcBorders>
            <w:hideMark/>
          </w:tcPr>
          <w:p w14:paraId="168D2371" w14:textId="440CB586" w:rsidR="008B00D2" w:rsidRPr="002E71A3" w:rsidRDefault="008B00D2">
            <w:pPr>
              <w:spacing w:before="40" w:line="256" w:lineRule="auto"/>
              <w:rPr>
                <w:rFonts w:asciiTheme="minorHAnsi" w:hAnsiTheme="minorHAnsi" w:cstheme="minorHAnsi"/>
                <w:b/>
                <w:bCs/>
                <w:sz w:val="22"/>
                <w:szCs w:val="22"/>
                <w:lang w:val="en-IE" w:eastAsia="x-none"/>
              </w:rPr>
            </w:pPr>
            <w:r w:rsidRPr="002E71A3">
              <w:rPr>
                <w:rFonts w:asciiTheme="minorHAnsi" w:hAnsiTheme="minorHAnsi" w:cs="Arial"/>
                <w:b/>
                <w:bCs/>
                <w:sz w:val="22"/>
                <w:szCs w:val="22"/>
                <w:lang w:val="en-IE" w:eastAsia="en-GB"/>
              </w:rPr>
              <w:t xml:space="preserve">DG TAXUD IT </w:t>
            </w:r>
          </w:p>
        </w:tc>
      </w:tr>
      <w:tr w:rsidR="00E469C2" w:rsidRPr="002E71A3" w14:paraId="7D5D0D27" w14:textId="77777777">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5F422598" w14:textId="77777777" w:rsidR="00E469C2" w:rsidRPr="002E71A3" w:rsidRDefault="00E469C2" w:rsidP="00E469C2">
            <w:pPr>
              <w:spacing w:before="40" w:line="256" w:lineRule="auto"/>
              <w:rPr>
                <w:rFonts w:asciiTheme="minorHAnsi" w:hAnsiTheme="minorHAnsi" w:cstheme="minorHAnsi"/>
                <w:b/>
                <w:bCs/>
                <w:sz w:val="22"/>
                <w:szCs w:val="22"/>
                <w:lang w:val="en-IE"/>
              </w:rPr>
            </w:pPr>
            <w:r w:rsidRPr="002E71A3">
              <w:rPr>
                <w:rFonts w:asciiTheme="minorHAnsi" w:hAnsiTheme="minorHAnsi" w:cstheme="minorHAnsi"/>
                <w:b/>
                <w:bCs/>
                <w:sz w:val="22"/>
                <w:szCs w:val="22"/>
                <w:lang w:val="en-IE"/>
              </w:rPr>
              <w:t>CI</w:t>
            </w:r>
          </w:p>
        </w:tc>
        <w:tc>
          <w:tcPr>
            <w:tcW w:w="6266" w:type="dxa"/>
            <w:tcBorders>
              <w:top w:val="single" w:sz="4" w:space="0" w:color="auto"/>
              <w:left w:val="single" w:sz="4" w:space="0" w:color="auto"/>
              <w:bottom w:val="single" w:sz="4" w:space="0" w:color="auto"/>
              <w:right w:val="single" w:sz="4" w:space="0" w:color="auto"/>
            </w:tcBorders>
            <w:hideMark/>
          </w:tcPr>
          <w:p w14:paraId="07A91A27" w14:textId="57D6AC76" w:rsidR="00E469C2" w:rsidRPr="002E71A3" w:rsidRDefault="00E469C2" w:rsidP="00E469C2">
            <w:pPr>
              <w:spacing w:line="256" w:lineRule="auto"/>
              <w:rPr>
                <w:rFonts w:asciiTheme="minorHAnsi" w:hAnsiTheme="minorHAnsi" w:cstheme="minorHAnsi"/>
                <w:b/>
                <w:bCs/>
                <w:sz w:val="22"/>
                <w:szCs w:val="22"/>
                <w:lang w:val="en-IE"/>
              </w:rPr>
            </w:pPr>
            <w:r w:rsidRPr="002E71A3">
              <w:rPr>
                <w:rFonts w:asciiTheme="minorHAnsi" w:hAnsiTheme="minorHAnsi" w:cs="Arial"/>
                <w:b/>
                <w:bCs/>
                <w:sz w:val="22"/>
                <w:szCs w:val="22"/>
                <w:lang w:val="en-IE"/>
              </w:rPr>
              <w:t>DDCO</w:t>
            </w:r>
            <w:r w:rsidR="00B36F58" w:rsidRPr="002E71A3">
              <w:rPr>
                <w:rFonts w:asciiTheme="minorHAnsi" w:hAnsiTheme="minorHAnsi" w:cs="Arial"/>
                <w:b/>
                <w:bCs/>
                <w:sz w:val="22"/>
                <w:szCs w:val="22"/>
                <w:lang w:val="en-IE"/>
              </w:rPr>
              <w:t>M-</w:t>
            </w:r>
            <w:r w:rsidRPr="002E71A3">
              <w:rPr>
                <w:rFonts w:asciiTheme="minorHAnsi" w:hAnsiTheme="minorHAnsi" w:cs="Arial"/>
                <w:b/>
                <w:bCs/>
                <w:sz w:val="22"/>
                <w:szCs w:val="22"/>
                <w:lang w:val="en-IE"/>
              </w:rPr>
              <w:t>21.3.0-v1.00</w:t>
            </w:r>
          </w:p>
        </w:tc>
      </w:tr>
      <w:tr w:rsidR="008B00D2" w:rsidRPr="002E71A3" w14:paraId="64DDD1BD" w14:textId="77777777">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75CE79D7" w14:textId="77777777" w:rsidR="008B00D2" w:rsidRPr="002E71A3" w:rsidRDefault="008B00D2">
            <w:pPr>
              <w:spacing w:before="40" w:line="256" w:lineRule="auto"/>
              <w:rPr>
                <w:rFonts w:asciiTheme="minorHAnsi" w:hAnsiTheme="minorHAnsi" w:cstheme="minorHAnsi"/>
                <w:b/>
                <w:bCs/>
                <w:sz w:val="22"/>
                <w:szCs w:val="22"/>
                <w:lang w:val="en-IE"/>
              </w:rPr>
            </w:pPr>
            <w:r w:rsidRPr="002E71A3">
              <w:rPr>
                <w:rFonts w:asciiTheme="minorHAnsi" w:hAnsiTheme="minorHAnsi" w:cstheme="minorHAnsi"/>
                <w:b/>
                <w:bCs/>
                <w:sz w:val="22"/>
                <w:szCs w:val="22"/>
                <w:lang w:val="en-IE"/>
              </w:rPr>
              <w:t>Type of Change</w:t>
            </w:r>
          </w:p>
        </w:tc>
        <w:tc>
          <w:tcPr>
            <w:tcW w:w="6266" w:type="dxa"/>
            <w:tcBorders>
              <w:top w:val="single" w:sz="4" w:space="0" w:color="auto"/>
              <w:left w:val="single" w:sz="4" w:space="0" w:color="auto"/>
              <w:bottom w:val="single" w:sz="4" w:space="0" w:color="auto"/>
              <w:right w:val="single" w:sz="4" w:space="0" w:color="auto"/>
            </w:tcBorders>
            <w:hideMark/>
          </w:tcPr>
          <w:p w14:paraId="0D2523DF" w14:textId="50E2360F" w:rsidR="008B00D2" w:rsidRPr="002E71A3" w:rsidRDefault="000263DD">
            <w:pPr>
              <w:spacing w:before="40" w:line="256" w:lineRule="auto"/>
              <w:rPr>
                <w:rFonts w:asciiTheme="minorHAnsi" w:hAnsiTheme="minorHAnsi" w:cstheme="minorHAnsi"/>
                <w:b/>
                <w:sz w:val="22"/>
                <w:szCs w:val="22"/>
                <w:lang w:val="en-IE"/>
              </w:rPr>
            </w:pPr>
            <w:sdt>
              <w:sdtPr>
                <w:rPr>
                  <w:rFonts w:asciiTheme="minorHAnsi" w:hAnsiTheme="minorHAnsi" w:cstheme="minorHAnsi"/>
                  <w:b/>
                  <w:sz w:val="22"/>
                  <w:szCs w:val="22"/>
                  <w:lang w:val="en-IE"/>
                </w:rPr>
                <w:id w:val="1728262863"/>
                <w14:checkbox>
                  <w14:checked w14:val="1"/>
                  <w14:checkedState w14:val="2612" w14:font="MS Gothic"/>
                  <w14:uncheckedState w14:val="2610" w14:font="MS Gothic"/>
                </w14:checkbox>
              </w:sdtPr>
              <w:sdtEndPr/>
              <w:sdtContent>
                <w:r w:rsidR="008B00D2" w:rsidRPr="002E71A3">
                  <w:rPr>
                    <w:rFonts w:ascii="MS Gothic" w:eastAsia="MS Gothic" w:hAnsi="MS Gothic" w:cstheme="minorHAnsi"/>
                    <w:b/>
                    <w:sz w:val="22"/>
                    <w:szCs w:val="22"/>
                    <w:lang w:val="en-IE"/>
                  </w:rPr>
                  <w:t>☒</w:t>
                </w:r>
              </w:sdtContent>
            </w:sdt>
            <w:r w:rsidR="008B00D2" w:rsidRPr="002E71A3">
              <w:rPr>
                <w:rFonts w:asciiTheme="minorHAnsi" w:hAnsiTheme="minorHAnsi" w:cstheme="minorHAnsi"/>
                <w:b/>
                <w:sz w:val="22"/>
                <w:szCs w:val="22"/>
                <w:lang w:val="en-IE"/>
              </w:rPr>
              <w:t xml:space="preserve"> Standard     </w:t>
            </w:r>
            <w:sdt>
              <w:sdtPr>
                <w:rPr>
                  <w:rFonts w:asciiTheme="minorHAnsi" w:hAnsiTheme="minorHAnsi" w:cstheme="minorHAnsi"/>
                  <w:b/>
                  <w:sz w:val="22"/>
                  <w:szCs w:val="22"/>
                  <w:lang w:val="en-IE"/>
                </w:rPr>
                <w:id w:val="599908109"/>
                <w14:checkbox>
                  <w14:checked w14:val="0"/>
                  <w14:checkedState w14:val="2612" w14:font="MS Gothic"/>
                  <w14:uncheckedState w14:val="2610" w14:font="MS Gothic"/>
                </w14:checkbox>
              </w:sdtPr>
              <w:sdtEndPr/>
              <w:sdtContent>
                <w:r w:rsidR="008B00D2" w:rsidRPr="002E71A3">
                  <w:rPr>
                    <w:rFonts w:ascii="MS Gothic" w:eastAsia="MS Gothic" w:hAnsi="MS Gothic" w:cstheme="minorHAnsi"/>
                    <w:b/>
                    <w:sz w:val="22"/>
                    <w:szCs w:val="22"/>
                    <w:lang w:val="en-IE"/>
                  </w:rPr>
                  <w:t>☐</w:t>
                </w:r>
              </w:sdtContent>
            </w:sdt>
            <w:r w:rsidR="008B00D2" w:rsidRPr="002E71A3">
              <w:rPr>
                <w:rFonts w:asciiTheme="minorHAnsi" w:hAnsiTheme="minorHAnsi" w:cstheme="minorHAnsi"/>
                <w:b/>
                <w:sz w:val="22"/>
                <w:szCs w:val="22"/>
                <w:lang w:val="en-IE"/>
              </w:rPr>
              <w:t xml:space="preserve"> Emergency </w:t>
            </w:r>
          </w:p>
        </w:tc>
      </w:tr>
      <w:tr w:rsidR="008B00D2" w:rsidRPr="002E71A3" w14:paraId="360D1DE9" w14:textId="77777777" w:rsidTr="00B36F58">
        <w:trPr>
          <w:trHeight w:val="1581"/>
        </w:trPr>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2CC4348D" w14:textId="77777777" w:rsidR="008B00D2" w:rsidRPr="002E71A3" w:rsidRDefault="008B00D2">
            <w:pPr>
              <w:spacing w:before="40" w:line="256" w:lineRule="auto"/>
              <w:rPr>
                <w:rFonts w:asciiTheme="minorHAnsi" w:hAnsiTheme="minorHAnsi" w:cstheme="minorHAnsi"/>
                <w:color w:val="444444"/>
                <w:sz w:val="22"/>
                <w:szCs w:val="22"/>
                <w:shd w:val="clear" w:color="auto" w:fill="FFFFFF"/>
                <w:lang w:val="en-IE"/>
              </w:rPr>
            </w:pPr>
            <w:r w:rsidRPr="002E71A3">
              <w:rPr>
                <w:rFonts w:asciiTheme="minorHAnsi" w:hAnsiTheme="minorHAnsi" w:cstheme="minorHAnsi"/>
                <w:b/>
                <w:bCs/>
                <w:sz w:val="22"/>
                <w:szCs w:val="22"/>
                <w:lang w:val="en-IE"/>
              </w:rPr>
              <w:t>Nature of Change</w:t>
            </w:r>
          </w:p>
        </w:tc>
        <w:tc>
          <w:tcPr>
            <w:tcW w:w="6266" w:type="dxa"/>
            <w:tcBorders>
              <w:top w:val="single" w:sz="4" w:space="0" w:color="auto"/>
              <w:left w:val="single" w:sz="4" w:space="0" w:color="auto"/>
              <w:bottom w:val="single" w:sz="4" w:space="0" w:color="auto"/>
              <w:right w:val="single" w:sz="4" w:space="0" w:color="auto"/>
            </w:tcBorders>
            <w:hideMark/>
          </w:tcPr>
          <w:p w14:paraId="7E20C67B" w14:textId="48F910F3" w:rsidR="008B00D2" w:rsidRPr="002E71A3" w:rsidRDefault="000263DD">
            <w:pPr>
              <w:spacing w:before="40" w:line="256" w:lineRule="auto"/>
              <w:rPr>
                <w:rFonts w:cstheme="minorHAnsi"/>
                <w:b/>
                <w:bCs/>
                <w:lang w:val="en-IE" w:eastAsia="x-none"/>
              </w:rPr>
            </w:pPr>
            <w:sdt>
              <w:sdtPr>
                <w:rPr>
                  <w:rFonts w:asciiTheme="minorHAnsi" w:hAnsiTheme="minorHAnsi" w:cstheme="minorHAnsi"/>
                  <w:b/>
                  <w:sz w:val="22"/>
                  <w:szCs w:val="22"/>
                  <w:lang w:val="en-IE"/>
                </w:rPr>
                <w:id w:val="1742753553"/>
                <w14:checkbox>
                  <w14:checked w14:val="0"/>
                  <w14:checkedState w14:val="2612" w14:font="MS Gothic"/>
                  <w14:uncheckedState w14:val="2610" w14:font="MS Gothic"/>
                </w14:checkbox>
              </w:sdtPr>
              <w:sdtEndPr/>
              <w:sdtContent>
                <w:r w:rsidR="00294B67" w:rsidRPr="002E71A3">
                  <w:rPr>
                    <w:rFonts w:ascii="MS Gothic" w:eastAsia="MS Gothic" w:hAnsi="MS Gothic" w:cstheme="minorHAnsi"/>
                    <w:b/>
                    <w:sz w:val="22"/>
                    <w:szCs w:val="22"/>
                    <w:lang w:val="en-IE"/>
                  </w:rPr>
                  <w:t>☐</w:t>
                </w:r>
              </w:sdtContent>
            </w:sdt>
            <w:r w:rsidR="008B00D2" w:rsidRPr="002E71A3">
              <w:rPr>
                <w:rFonts w:asciiTheme="minorHAnsi" w:hAnsiTheme="minorHAnsi" w:cstheme="minorHAnsi"/>
                <w:b/>
                <w:sz w:val="22"/>
                <w:szCs w:val="22"/>
                <w:lang w:val="en-IE"/>
              </w:rPr>
              <w:t xml:space="preserve"> Corrective   </w:t>
            </w:r>
            <w:sdt>
              <w:sdtPr>
                <w:rPr>
                  <w:rFonts w:asciiTheme="minorHAnsi" w:hAnsiTheme="minorHAnsi" w:cstheme="minorHAnsi"/>
                  <w:b/>
                  <w:sz w:val="22"/>
                  <w:szCs w:val="22"/>
                  <w:lang w:val="en-IE"/>
                </w:rPr>
                <w:id w:val="1977109087"/>
                <w14:checkbox>
                  <w14:checked w14:val="1"/>
                  <w14:checkedState w14:val="2612" w14:font="MS Gothic"/>
                  <w14:uncheckedState w14:val="2610" w14:font="MS Gothic"/>
                </w14:checkbox>
              </w:sdtPr>
              <w:sdtEndPr/>
              <w:sdtContent>
                <w:r w:rsidR="00294B67" w:rsidRPr="002E71A3">
                  <w:rPr>
                    <w:rFonts w:ascii="MS Gothic" w:eastAsia="MS Gothic" w:hAnsi="MS Gothic" w:cstheme="minorHAnsi"/>
                    <w:b/>
                    <w:sz w:val="22"/>
                    <w:szCs w:val="22"/>
                    <w:lang w:val="en-IE"/>
                  </w:rPr>
                  <w:t>☒</w:t>
                </w:r>
              </w:sdtContent>
            </w:sdt>
            <w:r w:rsidR="008B00D2" w:rsidRPr="002E71A3">
              <w:rPr>
                <w:rFonts w:asciiTheme="minorHAnsi" w:hAnsiTheme="minorHAnsi" w:cstheme="minorHAnsi"/>
                <w:b/>
                <w:sz w:val="22"/>
                <w:szCs w:val="22"/>
                <w:lang w:val="en-IE"/>
              </w:rPr>
              <w:t xml:space="preserve"> Evolutionary (evolutive)</w:t>
            </w:r>
          </w:p>
          <w:p w14:paraId="4A6B64E7" w14:textId="77777777" w:rsidR="008B00D2" w:rsidRPr="002E71A3" w:rsidRDefault="008B00D2">
            <w:pPr>
              <w:spacing w:before="40" w:line="256" w:lineRule="auto"/>
              <w:rPr>
                <w:rFonts w:asciiTheme="minorHAnsi" w:hAnsiTheme="minorHAnsi" w:cstheme="minorHAnsi"/>
                <w:sz w:val="22"/>
                <w:szCs w:val="22"/>
                <w:lang w:val="en-IE" w:eastAsia="x-none"/>
              </w:rPr>
            </w:pPr>
            <w:r w:rsidRPr="002E71A3">
              <w:rPr>
                <w:rFonts w:asciiTheme="minorHAnsi" w:hAnsiTheme="minorHAnsi" w:cstheme="minorHAnsi"/>
                <w:sz w:val="22"/>
                <w:szCs w:val="22"/>
                <w:lang w:val="en-IE"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040"/>
            </w:tblGrid>
            <w:tr w:rsidR="008B00D2" w:rsidRPr="002E71A3" w14:paraId="5B851425" w14:textId="77777777" w:rsidTr="00B36F58">
              <w:trPr>
                <w:trHeight w:val="754"/>
              </w:trPr>
              <w:tc>
                <w:tcPr>
                  <w:tcW w:w="6573" w:type="dxa"/>
                  <w:tcBorders>
                    <w:top w:val="single" w:sz="4" w:space="0" w:color="auto"/>
                    <w:left w:val="single" w:sz="4" w:space="0" w:color="auto"/>
                    <w:bottom w:val="single" w:sz="4" w:space="0" w:color="auto"/>
                    <w:right w:val="single" w:sz="4" w:space="0" w:color="auto"/>
                  </w:tcBorders>
                </w:tcPr>
                <w:p w14:paraId="150AD474" w14:textId="563EFDB3" w:rsidR="008B00D2" w:rsidRPr="002E71A3" w:rsidRDefault="007034C2" w:rsidP="006D065E">
                  <w:pPr>
                    <w:pStyle w:val="HTMLPreformatted"/>
                    <w:spacing w:before="40" w:line="225" w:lineRule="atLeast"/>
                    <w:jc w:val="both"/>
                    <w:rPr>
                      <w:rFonts w:asciiTheme="minorHAnsi" w:hAnsiTheme="minorHAnsi" w:cstheme="minorHAnsi"/>
                      <w:sz w:val="22"/>
                      <w:szCs w:val="22"/>
                      <w:lang w:val="en-IE"/>
                    </w:rPr>
                  </w:pPr>
                  <w:r w:rsidRPr="002E71A3">
                    <w:rPr>
                      <w:rFonts w:asciiTheme="minorHAnsi" w:hAnsiTheme="minorHAnsi" w:cs="Arial"/>
                      <w:sz w:val="22"/>
                      <w:szCs w:val="22"/>
                      <w:lang w:val="en-IE"/>
                    </w:rPr>
                    <w:t xml:space="preserve">Change of the </w:t>
                  </w:r>
                  <w:r w:rsidR="00B36F58" w:rsidRPr="002E71A3">
                    <w:rPr>
                      <w:rFonts w:asciiTheme="minorHAnsi" w:hAnsiTheme="minorHAnsi" w:cs="Arial"/>
                      <w:sz w:val="22"/>
                      <w:szCs w:val="22"/>
                      <w:lang w:val="en-IE"/>
                    </w:rPr>
                    <w:t>s</w:t>
                  </w:r>
                  <w:r w:rsidRPr="002E71A3">
                    <w:rPr>
                      <w:rFonts w:asciiTheme="minorHAnsi" w:hAnsiTheme="minorHAnsi" w:cs="Arial"/>
                      <w:sz w:val="22"/>
                      <w:szCs w:val="22"/>
                      <w:lang w:val="en-IE"/>
                    </w:rPr>
                    <w:t xml:space="preserve">uffix from ‘D’ to ‘C’ in </w:t>
                  </w:r>
                  <w:r w:rsidR="00331F70" w:rsidRPr="002E71A3">
                    <w:rPr>
                      <w:rFonts w:asciiTheme="minorHAnsi" w:hAnsiTheme="minorHAnsi" w:cs="Arial"/>
                      <w:sz w:val="22"/>
                      <w:szCs w:val="22"/>
                      <w:lang w:val="en-IE"/>
                    </w:rPr>
                    <w:t xml:space="preserve">many of </w:t>
                  </w:r>
                  <w:r w:rsidR="003005E9" w:rsidRPr="002E71A3">
                    <w:rPr>
                      <w:rFonts w:asciiTheme="minorHAnsi" w:hAnsiTheme="minorHAnsi" w:cs="Arial"/>
                      <w:sz w:val="22"/>
                      <w:szCs w:val="22"/>
                      <w:lang w:val="en-IE"/>
                    </w:rPr>
                    <w:t xml:space="preserve">NCTS-P6 </w:t>
                  </w:r>
                  <w:r w:rsidR="00B36F58" w:rsidRPr="002E71A3">
                    <w:rPr>
                      <w:rFonts w:asciiTheme="minorHAnsi" w:hAnsiTheme="minorHAnsi" w:cs="Arial"/>
                      <w:sz w:val="22"/>
                      <w:szCs w:val="22"/>
                      <w:lang w:val="en-IE"/>
                    </w:rPr>
                    <w:t>message types</w:t>
                  </w:r>
                  <w:r w:rsidR="00331F70" w:rsidRPr="002E71A3">
                    <w:rPr>
                      <w:rFonts w:asciiTheme="minorHAnsi" w:hAnsiTheme="minorHAnsi" w:cs="Arial"/>
                      <w:sz w:val="22"/>
                      <w:szCs w:val="22"/>
                      <w:lang w:val="en-IE"/>
                    </w:rPr>
                    <w:t>.</w:t>
                  </w:r>
                  <w:r w:rsidR="008C0F6D" w:rsidRPr="002E71A3">
                    <w:rPr>
                      <w:rFonts w:asciiTheme="minorHAnsi" w:hAnsiTheme="minorHAnsi" w:cs="Arial"/>
                      <w:sz w:val="22"/>
                      <w:szCs w:val="22"/>
                      <w:lang w:val="en-IE"/>
                    </w:rPr>
                    <w:t xml:space="preserve"> A simplifying evolution of the NCTS</w:t>
                  </w:r>
                  <w:r w:rsidR="00DA478F" w:rsidRPr="002E71A3">
                    <w:rPr>
                      <w:rFonts w:asciiTheme="minorHAnsi" w:hAnsiTheme="minorHAnsi" w:cs="Arial"/>
                      <w:sz w:val="22"/>
                      <w:szCs w:val="22"/>
                      <w:lang w:val="en-IE"/>
                    </w:rPr>
                    <w:t>-P6</w:t>
                  </w:r>
                  <w:r w:rsidR="008C0F6D" w:rsidRPr="002E71A3">
                    <w:rPr>
                      <w:rFonts w:asciiTheme="minorHAnsi" w:hAnsiTheme="minorHAnsi" w:cs="Arial"/>
                      <w:sz w:val="22"/>
                      <w:szCs w:val="22"/>
                      <w:lang w:val="en-IE"/>
                    </w:rPr>
                    <w:t xml:space="preserve"> Technical Specifications.</w:t>
                  </w:r>
                </w:p>
              </w:tc>
            </w:tr>
          </w:tbl>
          <w:p w14:paraId="1B62BD83" w14:textId="77777777" w:rsidR="008B00D2" w:rsidRPr="002E71A3" w:rsidRDefault="008B00D2">
            <w:pPr>
              <w:tabs>
                <w:tab w:val="left" w:pos="1050"/>
              </w:tabs>
              <w:spacing w:line="256" w:lineRule="auto"/>
              <w:rPr>
                <w:rFonts w:asciiTheme="minorHAnsi" w:hAnsiTheme="minorHAnsi" w:cstheme="minorHAnsi"/>
                <w:sz w:val="22"/>
                <w:szCs w:val="22"/>
                <w:lang w:val="en-IE" w:eastAsia="x-none"/>
              </w:rPr>
            </w:pPr>
          </w:p>
        </w:tc>
      </w:tr>
      <w:tr w:rsidR="008B00D2" w:rsidRPr="002E71A3" w14:paraId="37B76532" w14:textId="77777777">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30414CE3" w14:textId="77777777" w:rsidR="008B00D2" w:rsidRPr="002E71A3" w:rsidRDefault="008B00D2">
            <w:pPr>
              <w:spacing w:before="40" w:line="256" w:lineRule="auto"/>
              <w:rPr>
                <w:rFonts w:asciiTheme="minorHAnsi" w:hAnsiTheme="minorHAnsi" w:cstheme="minorHAnsi"/>
                <w:b/>
                <w:bCs/>
                <w:sz w:val="22"/>
                <w:szCs w:val="22"/>
                <w:lang w:val="en-IE"/>
              </w:rPr>
            </w:pPr>
            <w:r w:rsidRPr="002E71A3">
              <w:rPr>
                <w:rFonts w:asciiTheme="minorHAnsi" w:hAnsiTheme="minorHAnsi" w:cstheme="minorHAnsi"/>
                <w:b/>
                <w:bCs/>
                <w:sz w:val="22"/>
                <w:szCs w:val="22"/>
                <w:lang w:val="en-IE"/>
              </w:rPr>
              <w:t>RFC Source</w:t>
            </w:r>
          </w:p>
        </w:tc>
        <w:tc>
          <w:tcPr>
            <w:tcW w:w="6266"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3105"/>
              <w:gridCol w:w="2945"/>
            </w:tblGrid>
            <w:tr w:rsidR="008B00D2" w:rsidRPr="002E71A3" w14:paraId="61CDA98C" w14:textId="77777777">
              <w:tc>
                <w:tcPr>
                  <w:tcW w:w="3323" w:type="dxa"/>
                  <w:hideMark/>
                </w:tcPr>
                <w:p w14:paraId="542F60C1" w14:textId="77777777" w:rsidR="008B00D2" w:rsidRPr="002E71A3" w:rsidRDefault="000263DD">
                  <w:pPr>
                    <w:spacing w:before="40" w:line="256" w:lineRule="auto"/>
                    <w:rPr>
                      <w:rFonts w:asciiTheme="minorHAnsi" w:hAnsiTheme="minorHAnsi" w:cstheme="minorHAnsi"/>
                      <w:b/>
                      <w:sz w:val="22"/>
                      <w:szCs w:val="22"/>
                      <w:lang w:val="en-IE"/>
                    </w:rPr>
                  </w:pPr>
                  <w:sdt>
                    <w:sdtPr>
                      <w:rPr>
                        <w:rFonts w:asciiTheme="minorHAnsi" w:hAnsiTheme="minorHAnsi" w:cstheme="minorHAnsi"/>
                        <w:b/>
                        <w:sz w:val="22"/>
                        <w:szCs w:val="22"/>
                        <w:lang w:val="en-IE"/>
                      </w:rPr>
                      <w:id w:val="-1613825085"/>
                      <w14:checkbox>
                        <w14:checked w14:val="0"/>
                        <w14:checkedState w14:val="2612" w14:font="MS Gothic"/>
                        <w14:uncheckedState w14:val="2610" w14:font="MS Gothic"/>
                      </w14:checkbox>
                    </w:sdtPr>
                    <w:sdtEndPr/>
                    <w:sdtContent>
                      <w:r w:rsidR="008B00D2" w:rsidRPr="002E71A3">
                        <w:rPr>
                          <w:rFonts w:ascii="MS Gothic" w:eastAsia="MS Gothic" w:hAnsi="MS Gothic" w:cstheme="minorHAnsi"/>
                          <w:b/>
                          <w:sz w:val="22"/>
                          <w:szCs w:val="22"/>
                          <w:lang w:val="en-IE"/>
                        </w:rPr>
                        <w:t>☐</w:t>
                      </w:r>
                    </w:sdtContent>
                  </w:sdt>
                  <w:r w:rsidR="008B00D2" w:rsidRPr="002E71A3">
                    <w:rPr>
                      <w:rFonts w:asciiTheme="minorHAnsi" w:hAnsiTheme="minorHAnsi" w:cstheme="minorHAnsi"/>
                      <w:b/>
                      <w:sz w:val="22"/>
                      <w:szCs w:val="22"/>
                      <w:lang w:val="en-IE"/>
                    </w:rPr>
                    <w:t xml:space="preserve"> Legal &amp; Policy Change</w:t>
                  </w:r>
                </w:p>
                <w:p w14:paraId="389FA01C" w14:textId="77777777" w:rsidR="008B00D2" w:rsidRPr="002E71A3" w:rsidRDefault="000263DD">
                  <w:pPr>
                    <w:spacing w:before="40" w:line="256" w:lineRule="auto"/>
                    <w:rPr>
                      <w:rFonts w:asciiTheme="minorHAnsi" w:hAnsiTheme="minorHAnsi" w:cstheme="minorHAnsi"/>
                      <w:b/>
                      <w:sz w:val="22"/>
                      <w:szCs w:val="22"/>
                      <w:lang w:val="en-IE"/>
                    </w:rPr>
                  </w:pPr>
                  <w:sdt>
                    <w:sdtPr>
                      <w:rPr>
                        <w:rFonts w:asciiTheme="minorHAnsi" w:hAnsiTheme="minorHAnsi" w:cstheme="minorHAnsi"/>
                        <w:b/>
                        <w:sz w:val="22"/>
                        <w:szCs w:val="22"/>
                        <w:lang w:val="en-IE"/>
                      </w:rPr>
                      <w:id w:val="2040310578"/>
                      <w14:checkbox>
                        <w14:checked w14:val="0"/>
                        <w14:checkedState w14:val="2612" w14:font="MS Gothic"/>
                        <w14:uncheckedState w14:val="2610" w14:font="MS Gothic"/>
                      </w14:checkbox>
                    </w:sdtPr>
                    <w:sdtEndPr/>
                    <w:sdtContent>
                      <w:r w:rsidR="008B00D2" w:rsidRPr="002E71A3">
                        <w:rPr>
                          <w:rFonts w:ascii="MS Gothic" w:eastAsia="MS Gothic" w:hAnsi="MS Gothic" w:cstheme="minorHAnsi"/>
                          <w:b/>
                          <w:sz w:val="22"/>
                          <w:szCs w:val="22"/>
                          <w:lang w:val="en-IE"/>
                        </w:rPr>
                        <w:t>☐</w:t>
                      </w:r>
                    </w:sdtContent>
                  </w:sdt>
                  <w:r w:rsidR="008B00D2" w:rsidRPr="002E71A3">
                    <w:rPr>
                      <w:rFonts w:asciiTheme="minorHAnsi" w:hAnsiTheme="minorHAnsi" w:cstheme="minorHAnsi"/>
                      <w:b/>
                      <w:sz w:val="22"/>
                      <w:szCs w:val="22"/>
                      <w:lang w:val="en-IE"/>
                    </w:rPr>
                    <w:t xml:space="preserve"> Organisational Changes</w:t>
                  </w:r>
                </w:p>
              </w:tc>
              <w:tc>
                <w:tcPr>
                  <w:tcW w:w="3216" w:type="dxa"/>
                  <w:hideMark/>
                </w:tcPr>
                <w:p w14:paraId="5ECE1D66" w14:textId="6F931179" w:rsidR="008B00D2" w:rsidRPr="002E71A3" w:rsidRDefault="000263DD">
                  <w:pPr>
                    <w:spacing w:before="40" w:line="256" w:lineRule="auto"/>
                    <w:rPr>
                      <w:rFonts w:asciiTheme="minorHAnsi" w:hAnsiTheme="minorHAnsi" w:cstheme="minorHAnsi"/>
                      <w:b/>
                      <w:sz w:val="22"/>
                      <w:szCs w:val="22"/>
                      <w:lang w:val="en-IE"/>
                    </w:rPr>
                  </w:pPr>
                  <w:sdt>
                    <w:sdtPr>
                      <w:rPr>
                        <w:rFonts w:asciiTheme="minorHAnsi" w:hAnsiTheme="minorHAnsi" w:cstheme="minorHAnsi"/>
                        <w:b/>
                        <w:lang w:val="en-IE"/>
                      </w:rPr>
                      <w:id w:val="-1621065616"/>
                      <w14:checkbox>
                        <w14:checked w14:val="0"/>
                        <w14:checkedState w14:val="2612" w14:font="MS Gothic"/>
                        <w14:uncheckedState w14:val="2610" w14:font="MS Gothic"/>
                      </w14:checkbox>
                    </w:sdtPr>
                    <w:sdtEndPr/>
                    <w:sdtContent>
                      <w:r w:rsidR="008C0F6D" w:rsidRPr="002E71A3">
                        <w:rPr>
                          <w:rFonts w:ascii="MS Gothic" w:eastAsia="MS Gothic" w:hAnsi="MS Gothic" w:cstheme="minorHAnsi"/>
                          <w:b/>
                          <w:lang w:val="en-IE"/>
                        </w:rPr>
                        <w:t>☐</w:t>
                      </w:r>
                    </w:sdtContent>
                  </w:sdt>
                  <w:r w:rsidR="008B00D2" w:rsidRPr="002E71A3">
                    <w:rPr>
                      <w:rFonts w:asciiTheme="minorHAnsi" w:hAnsiTheme="minorHAnsi" w:cstheme="minorHAnsi"/>
                      <w:b/>
                      <w:lang w:val="en-IE"/>
                    </w:rPr>
                    <w:t xml:space="preserve"> B</w:t>
                  </w:r>
                  <w:r w:rsidR="008B00D2" w:rsidRPr="002E71A3">
                    <w:rPr>
                      <w:rFonts w:asciiTheme="minorHAnsi" w:hAnsiTheme="minorHAnsi" w:cstheme="minorHAnsi"/>
                      <w:b/>
                      <w:sz w:val="22"/>
                      <w:szCs w:val="22"/>
                      <w:lang w:val="en-IE"/>
                    </w:rPr>
                    <w:t>usiness Change</w:t>
                  </w:r>
                </w:p>
                <w:p w14:paraId="244AB9FB" w14:textId="7F64F749" w:rsidR="008B00D2" w:rsidRPr="002E71A3" w:rsidRDefault="000263DD">
                  <w:pPr>
                    <w:spacing w:before="40" w:line="256" w:lineRule="auto"/>
                    <w:rPr>
                      <w:rFonts w:asciiTheme="minorHAnsi" w:hAnsiTheme="minorHAnsi" w:cstheme="minorHAnsi"/>
                      <w:b/>
                      <w:sz w:val="22"/>
                      <w:szCs w:val="22"/>
                      <w:lang w:val="en-IE"/>
                    </w:rPr>
                  </w:pPr>
                  <w:sdt>
                    <w:sdtPr>
                      <w:rPr>
                        <w:rFonts w:asciiTheme="minorHAnsi" w:hAnsiTheme="minorHAnsi" w:cstheme="minorHAnsi"/>
                        <w:b/>
                        <w:sz w:val="22"/>
                        <w:szCs w:val="22"/>
                        <w:lang w:val="en-IE"/>
                      </w:rPr>
                      <w:id w:val="571170834"/>
                      <w14:checkbox>
                        <w14:checked w14:val="1"/>
                        <w14:checkedState w14:val="2612" w14:font="MS Gothic"/>
                        <w14:uncheckedState w14:val="2610" w14:font="MS Gothic"/>
                      </w14:checkbox>
                    </w:sdtPr>
                    <w:sdtEndPr/>
                    <w:sdtContent>
                      <w:r w:rsidR="008C0F6D" w:rsidRPr="002E71A3">
                        <w:rPr>
                          <w:rFonts w:ascii="MS Gothic" w:eastAsia="MS Gothic" w:hAnsi="MS Gothic" w:cstheme="minorHAnsi"/>
                          <w:b/>
                          <w:sz w:val="22"/>
                          <w:szCs w:val="22"/>
                          <w:lang w:val="en-IE"/>
                        </w:rPr>
                        <w:t>☒</w:t>
                      </w:r>
                    </w:sdtContent>
                  </w:sdt>
                  <w:r w:rsidR="008B00D2" w:rsidRPr="002E71A3">
                    <w:rPr>
                      <w:rFonts w:asciiTheme="minorHAnsi" w:hAnsiTheme="minorHAnsi" w:cstheme="minorHAnsi"/>
                      <w:b/>
                      <w:sz w:val="22"/>
                      <w:szCs w:val="22"/>
                      <w:lang w:val="en-IE"/>
                    </w:rPr>
                    <w:t xml:space="preserve"> IT Change</w:t>
                  </w:r>
                </w:p>
              </w:tc>
            </w:tr>
          </w:tbl>
          <w:p w14:paraId="29EE581F" w14:textId="77777777" w:rsidR="008B00D2" w:rsidRPr="002E71A3" w:rsidRDefault="008B00D2">
            <w:pPr>
              <w:spacing w:before="40" w:line="256" w:lineRule="auto"/>
              <w:rPr>
                <w:rFonts w:asciiTheme="minorHAnsi" w:hAnsiTheme="minorHAnsi" w:cstheme="minorHAnsi"/>
                <w:b/>
                <w:sz w:val="22"/>
                <w:szCs w:val="22"/>
                <w:lang w:val="en-IE"/>
              </w:rPr>
            </w:pPr>
          </w:p>
        </w:tc>
      </w:tr>
      <w:tr w:rsidR="008B00D2" w:rsidRPr="002E71A3" w14:paraId="0FFDFEA6" w14:textId="77777777">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11B1F107" w14:textId="77777777" w:rsidR="008B00D2" w:rsidRPr="002E71A3" w:rsidRDefault="008B00D2">
            <w:pPr>
              <w:spacing w:before="40" w:line="256" w:lineRule="auto"/>
              <w:rPr>
                <w:rFonts w:asciiTheme="minorHAnsi" w:hAnsiTheme="minorHAnsi" w:cstheme="minorHAnsi"/>
                <w:b/>
                <w:bCs/>
                <w:sz w:val="22"/>
                <w:szCs w:val="22"/>
                <w:lang w:val="en-IE"/>
              </w:rPr>
            </w:pPr>
            <w:r w:rsidRPr="002E71A3">
              <w:rPr>
                <w:rFonts w:asciiTheme="minorHAnsi" w:hAnsiTheme="minorHAnsi" w:cstheme="minorHAnsi"/>
                <w:b/>
                <w:bCs/>
                <w:sz w:val="22"/>
                <w:szCs w:val="22"/>
                <w:lang w:val="en-IE"/>
              </w:rPr>
              <w:t>Review by Business User recommended?</w:t>
            </w:r>
          </w:p>
        </w:tc>
        <w:tc>
          <w:tcPr>
            <w:tcW w:w="6266" w:type="dxa"/>
            <w:tcBorders>
              <w:top w:val="single" w:sz="4" w:space="0" w:color="auto"/>
              <w:left w:val="single" w:sz="4" w:space="0" w:color="auto"/>
              <w:bottom w:val="single" w:sz="4" w:space="0" w:color="auto"/>
              <w:right w:val="single" w:sz="4" w:space="0" w:color="auto"/>
            </w:tcBorders>
            <w:hideMark/>
          </w:tcPr>
          <w:p w14:paraId="7278666B" w14:textId="77777777" w:rsidR="008B00D2" w:rsidRPr="002E71A3" w:rsidRDefault="008B00D2">
            <w:pPr>
              <w:spacing w:before="40" w:line="256" w:lineRule="auto"/>
              <w:rPr>
                <w:rFonts w:asciiTheme="minorHAnsi" w:hAnsiTheme="minorHAnsi" w:cstheme="minorHAnsi"/>
                <w:b/>
                <w:sz w:val="22"/>
                <w:szCs w:val="22"/>
                <w:lang w:val="en-IE"/>
              </w:rPr>
            </w:pPr>
            <w:r w:rsidRPr="002E71A3">
              <w:rPr>
                <w:rFonts w:asciiTheme="minorHAnsi" w:hAnsiTheme="minorHAnsi" w:cstheme="minorHAnsi"/>
                <w:b/>
                <w:sz w:val="22"/>
                <w:szCs w:val="22"/>
                <w:lang w:val="en-IE"/>
              </w:rPr>
              <w:t xml:space="preserve">  </w:t>
            </w:r>
            <w:sdt>
              <w:sdtPr>
                <w:rPr>
                  <w:rFonts w:asciiTheme="minorHAnsi" w:hAnsiTheme="minorHAnsi" w:cstheme="minorHAnsi"/>
                  <w:b/>
                  <w:sz w:val="22"/>
                  <w:szCs w:val="22"/>
                  <w:lang w:val="en-IE"/>
                </w:rPr>
                <w:id w:val="1147784565"/>
                <w14:checkbox>
                  <w14:checked w14:val="1"/>
                  <w14:checkedState w14:val="2612" w14:font="MS Gothic"/>
                  <w14:uncheckedState w14:val="2610" w14:font="MS Gothic"/>
                </w14:checkbox>
              </w:sdtPr>
              <w:sdtEndPr/>
              <w:sdtContent>
                <w:r w:rsidRPr="002E71A3">
                  <w:rPr>
                    <w:rFonts w:ascii="MS Gothic" w:eastAsia="MS Gothic" w:hAnsi="MS Gothic" w:cstheme="minorHAnsi"/>
                    <w:b/>
                    <w:sz w:val="22"/>
                    <w:szCs w:val="22"/>
                    <w:lang w:val="en-IE"/>
                  </w:rPr>
                  <w:t>☒</w:t>
                </w:r>
              </w:sdtContent>
            </w:sdt>
            <w:r w:rsidRPr="002E71A3">
              <w:rPr>
                <w:rFonts w:asciiTheme="minorHAnsi" w:hAnsiTheme="minorHAnsi" w:cstheme="minorHAnsi"/>
                <w:b/>
                <w:sz w:val="22"/>
                <w:szCs w:val="22"/>
                <w:lang w:val="en-IE"/>
              </w:rPr>
              <w:t xml:space="preserve"> Yes     </w:t>
            </w:r>
            <w:sdt>
              <w:sdtPr>
                <w:rPr>
                  <w:rFonts w:asciiTheme="minorHAnsi" w:hAnsiTheme="minorHAnsi" w:cstheme="minorHAnsi"/>
                  <w:b/>
                  <w:sz w:val="22"/>
                  <w:szCs w:val="22"/>
                  <w:lang w:val="en-IE"/>
                </w:rPr>
                <w:id w:val="1381440838"/>
                <w14:checkbox>
                  <w14:checked w14:val="0"/>
                  <w14:checkedState w14:val="2612" w14:font="MS Gothic"/>
                  <w14:uncheckedState w14:val="2610" w14:font="MS Gothic"/>
                </w14:checkbox>
              </w:sdtPr>
              <w:sdtEndPr/>
              <w:sdtContent>
                <w:r w:rsidRPr="002E71A3">
                  <w:rPr>
                    <w:rFonts w:ascii="MS Gothic" w:eastAsia="MS Gothic" w:hAnsi="MS Gothic" w:cstheme="minorHAnsi"/>
                    <w:b/>
                    <w:sz w:val="22"/>
                    <w:szCs w:val="22"/>
                    <w:lang w:val="en-IE"/>
                  </w:rPr>
                  <w:t>☐</w:t>
                </w:r>
              </w:sdtContent>
            </w:sdt>
            <w:r w:rsidRPr="002E71A3">
              <w:rPr>
                <w:rFonts w:asciiTheme="minorHAnsi" w:hAnsiTheme="minorHAnsi" w:cstheme="minorHAnsi"/>
                <w:b/>
                <w:sz w:val="22"/>
                <w:szCs w:val="22"/>
                <w:lang w:val="en-IE"/>
              </w:rPr>
              <w:t xml:space="preserve"> No</w:t>
            </w:r>
          </w:p>
        </w:tc>
      </w:tr>
    </w:tbl>
    <w:p w14:paraId="1E1EEFD0" w14:textId="77777777" w:rsidR="008B00D2" w:rsidRPr="002E71A3" w:rsidRDefault="008B00D2" w:rsidP="008B00D2">
      <w:pPr>
        <w:rPr>
          <w:rFonts w:asciiTheme="minorHAnsi" w:hAnsiTheme="minorHAnsi" w:cs="Arial"/>
          <w:b/>
          <w:bCs/>
          <w:sz w:val="26"/>
          <w:szCs w:val="26"/>
          <w:lang w:val="en-IE"/>
        </w:rPr>
      </w:pPr>
    </w:p>
    <w:p w14:paraId="23E2B94F" w14:textId="77777777" w:rsidR="008B00D2" w:rsidRPr="002E71A3" w:rsidRDefault="008B00D2" w:rsidP="008B00D2">
      <w:pPr>
        <w:rPr>
          <w:rFonts w:asciiTheme="minorHAnsi" w:hAnsiTheme="minorHAnsi" w:cs="Arial"/>
          <w:lang w:val="en-IE"/>
        </w:rPr>
      </w:pPr>
      <w:r w:rsidRPr="002E71A3">
        <w:rPr>
          <w:rFonts w:asciiTheme="minorHAnsi" w:hAnsiTheme="minorHAnsi" w:cs="Arial"/>
          <w:b/>
          <w:bCs/>
          <w:i/>
          <w:iCs/>
          <w:color w:val="5C5C5C"/>
          <w:sz w:val="28"/>
          <w:szCs w:val="28"/>
          <w:lang w:val="en-IE"/>
        </w:rPr>
        <w:t>Change Summary</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351"/>
      </w:tblGrid>
      <w:tr w:rsidR="008B00D2" w:rsidRPr="002E71A3" w14:paraId="3067D81F" w14:textId="77777777">
        <w:trPr>
          <w:trHeight w:val="583"/>
        </w:trPr>
        <w:tc>
          <w:tcPr>
            <w:tcW w:w="9351" w:type="dxa"/>
            <w:tcBorders>
              <w:top w:val="single" w:sz="4" w:space="0" w:color="auto"/>
              <w:left w:val="single" w:sz="4" w:space="0" w:color="auto"/>
              <w:bottom w:val="single" w:sz="4" w:space="0" w:color="auto"/>
              <w:right w:val="single" w:sz="4" w:space="0" w:color="auto"/>
            </w:tcBorders>
            <w:vAlign w:val="center"/>
            <w:hideMark/>
          </w:tcPr>
          <w:p w14:paraId="4BEBCEC2" w14:textId="2D21D0A0" w:rsidR="008B00D2" w:rsidRPr="002E71A3" w:rsidRDefault="008B00D2">
            <w:pPr>
              <w:spacing w:line="256" w:lineRule="auto"/>
              <w:rPr>
                <w:rFonts w:asciiTheme="minorHAnsi" w:hAnsiTheme="minorHAnsi" w:cs="Arial"/>
                <w:b/>
                <w:bCs/>
                <w:color w:val="0070C0"/>
                <w:lang w:val="en-IE"/>
              </w:rPr>
            </w:pPr>
            <w:r w:rsidRPr="002E71A3">
              <w:rPr>
                <w:rFonts w:asciiTheme="minorHAnsi" w:hAnsiTheme="minorHAnsi" w:cstheme="minorHAnsi"/>
                <w:b/>
                <w:color w:val="0070C0"/>
                <w:lang w:val="en-IE"/>
              </w:rPr>
              <w:t>DDCOM</w:t>
            </w:r>
            <w:r w:rsidR="00B36F58" w:rsidRPr="002E71A3">
              <w:rPr>
                <w:rFonts w:asciiTheme="minorHAnsi" w:hAnsiTheme="minorHAnsi" w:cstheme="minorHAnsi"/>
                <w:b/>
                <w:color w:val="0070C0"/>
                <w:lang w:val="en-IE"/>
              </w:rPr>
              <w:t>-</w:t>
            </w:r>
            <w:r w:rsidRPr="002E71A3">
              <w:rPr>
                <w:rFonts w:asciiTheme="minorHAnsi" w:hAnsiTheme="minorHAnsi" w:cstheme="minorHAnsi"/>
                <w:b/>
                <w:color w:val="0070C0"/>
                <w:lang w:val="en-IE"/>
              </w:rPr>
              <w:t>21.3.0-v1.00: Updates on Technical/Functional Messages due to suffix change</w:t>
            </w:r>
            <w:r w:rsidR="009D11C1" w:rsidRPr="002E71A3">
              <w:rPr>
                <w:rFonts w:asciiTheme="minorHAnsi" w:hAnsiTheme="minorHAnsi" w:cstheme="minorHAnsi"/>
                <w:b/>
                <w:color w:val="0070C0"/>
                <w:lang w:val="en-IE"/>
              </w:rPr>
              <w:t>s</w:t>
            </w:r>
            <w:r w:rsidRPr="002E71A3">
              <w:rPr>
                <w:rFonts w:asciiTheme="minorHAnsi" w:hAnsiTheme="minorHAnsi" w:cstheme="minorHAnsi"/>
                <w:b/>
                <w:color w:val="0070C0"/>
                <w:lang w:val="en-IE"/>
              </w:rPr>
              <w:t xml:space="preserve"> </w:t>
            </w:r>
            <w:r w:rsidR="00B36F58" w:rsidRPr="002E71A3">
              <w:rPr>
                <w:rFonts w:asciiTheme="minorHAnsi" w:hAnsiTheme="minorHAnsi" w:cstheme="minorHAnsi"/>
                <w:b/>
                <w:color w:val="0070C0"/>
                <w:lang w:val="en-IE"/>
              </w:rPr>
              <w:t>from ‘</w:t>
            </w:r>
            <w:r w:rsidRPr="002E71A3">
              <w:rPr>
                <w:rFonts w:asciiTheme="minorHAnsi" w:hAnsiTheme="minorHAnsi" w:cstheme="minorHAnsi"/>
                <w:b/>
                <w:color w:val="0070C0"/>
                <w:lang w:val="en-IE"/>
              </w:rPr>
              <w:t>D</w:t>
            </w:r>
            <w:r w:rsidR="00B36F58" w:rsidRPr="002E71A3">
              <w:rPr>
                <w:rFonts w:asciiTheme="minorHAnsi" w:hAnsiTheme="minorHAnsi" w:cstheme="minorHAnsi"/>
                <w:b/>
                <w:color w:val="0070C0"/>
                <w:lang w:val="en-IE"/>
              </w:rPr>
              <w:t>’ to ‘</w:t>
            </w:r>
            <w:r w:rsidRPr="002E71A3">
              <w:rPr>
                <w:rFonts w:asciiTheme="minorHAnsi" w:hAnsiTheme="minorHAnsi" w:cstheme="minorHAnsi"/>
                <w:b/>
                <w:color w:val="0070C0"/>
                <w:lang w:val="en-IE"/>
              </w:rPr>
              <w:t>C</w:t>
            </w:r>
            <w:r w:rsidR="00B36F58" w:rsidRPr="002E71A3">
              <w:rPr>
                <w:rFonts w:asciiTheme="minorHAnsi" w:hAnsiTheme="minorHAnsi" w:cstheme="minorHAnsi"/>
                <w:b/>
                <w:color w:val="0070C0"/>
                <w:lang w:val="en-IE"/>
              </w:rPr>
              <w:t>’</w:t>
            </w:r>
            <w:r w:rsidR="009D11C1" w:rsidRPr="002E71A3">
              <w:rPr>
                <w:rFonts w:asciiTheme="minorHAnsi" w:hAnsiTheme="minorHAnsi" w:cstheme="minorHAnsi"/>
                <w:b/>
                <w:color w:val="0070C0"/>
                <w:lang w:val="en-IE"/>
              </w:rPr>
              <w:t xml:space="preserve"> for most NCTS-P6 messages</w:t>
            </w:r>
            <w:r w:rsidR="00B36F58" w:rsidRPr="002E71A3">
              <w:rPr>
                <w:rFonts w:asciiTheme="minorHAnsi" w:hAnsiTheme="minorHAnsi" w:cstheme="minorHAnsi"/>
                <w:b/>
                <w:color w:val="0070C0"/>
                <w:lang w:val="en-IE"/>
              </w:rPr>
              <w:t>.</w:t>
            </w:r>
          </w:p>
        </w:tc>
      </w:tr>
      <w:tr w:rsidR="008B00D2" w:rsidRPr="002E71A3" w14:paraId="5B3B49A7" w14:textId="77777777" w:rsidTr="006D065E">
        <w:trPr>
          <w:trHeight w:val="550"/>
        </w:trPr>
        <w:tc>
          <w:tcPr>
            <w:tcW w:w="9351" w:type="dxa"/>
            <w:tcBorders>
              <w:top w:val="single" w:sz="4" w:space="0" w:color="auto"/>
              <w:left w:val="single" w:sz="4" w:space="0" w:color="auto"/>
              <w:bottom w:val="single" w:sz="4" w:space="0" w:color="auto"/>
              <w:right w:val="single" w:sz="4" w:space="0" w:color="auto"/>
            </w:tcBorders>
            <w:vAlign w:val="center"/>
            <w:hideMark/>
          </w:tcPr>
          <w:p w14:paraId="1ADAE977" w14:textId="2CED7CC1" w:rsidR="008B00D2" w:rsidRPr="002E71A3" w:rsidRDefault="009D11C1">
            <w:pPr>
              <w:spacing w:after="120" w:line="256" w:lineRule="auto"/>
              <w:jc w:val="both"/>
              <w:rPr>
                <w:rFonts w:asciiTheme="minorHAnsi" w:hAnsiTheme="minorHAnsi" w:cs="Arial"/>
                <w:color w:val="0070C0"/>
                <w:sz w:val="22"/>
                <w:szCs w:val="22"/>
                <w:lang w:val="en-IE"/>
              </w:rPr>
            </w:pPr>
            <w:r w:rsidRPr="002E71A3">
              <w:rPr>
                <w:rFonts w:asciiTheme="minorHAnsi" w:hAnsiTheme="minorHAnsi" w:cs="Arial"/>
                <w:color w:val="0070C0"/>
                <w:sz w:val="22"/>
                <w:szCs w:val="22"/>
                <w:lang w:val="en-IE"/>
              </w:rPr>
              <w:t>Where applicable, a</w:t>
            </w:r>
            <w:r w:rsidR="00B36F58" w:rsidRPr="002E71A3">
              <w:rPr>
                <w:rFonts w:asciiTheme="minorHAnsi" w:hAnsiTheme="minorHAnsi" w:cs="Arial"/>
                <w:color w:val="0070C0"/>
                <w:sz w:val="22"/>
                <w:szCs w:val="22"/>
                <w:lang w:val="en-IE"/>
              </w:rPr>
              <w:t xml:space="preserve">ll references to </w:t>
            </w:r>
            <w:proofErr w:type="spellStart"/>
            <w:r w:rsidR="00B36F58" w:rsidRPr="002E71A3">
              <w:rPr>
                <w:rFonts w:asciiTheme="minorHAnsi" w:hAnsiTheme="minorHAnsi" w:cs="Arial"/>
                <w:b/>
                <w:bCs/>
                <w:color w:val="0070C0"/>
                <w:sz w:val="22"/>
                <w:szCs w:val="22"/>
                <w:lang w:val="en-IE"/>
              </w:rPr>
              <w:t>CDxxxD</w:t>
            </w:r>
            <w:proofErr w:type="spellEnd"/>
            <w:r w:rsidR="00B36F58" w:rsidRPr="002E71A3">
              <w:rPr>
                <w:rFonts w:asciiTheme="minorHAnsi" w:hAnsiTheme="minorHAnsi" w:cs="Arial"/>
                <w:color w:val="0070C0"/>
                <w:sz w:val="22"/>
                <w:szCs w:val="22"/>
                <w:lang w:val="en-IE"/>
              </w:rPr>
              <w:t xml:space="preserve"> messages are being removed from </w:t>
            </w:r>
            <w:r w:rsidR="007D158B" w:rsidRPr="002E71A3">
              <w:rPr>
                <w:rFonts w:asciiTheme="minorHAnsi" w:hAnsiTheme="minorHAnsi" w:cs="Arial"/>
                <w:color w:val="0070C0"/>
                <w:sz w:val="22"/>
                <w:szCs w:val="22"/>
                <w:lang w:val="en-IE"/>
              </w:rPr>
              <w:t>DDCOM Main Document</w:t>
            </w:r>
            <w:r w:rsidR="00B36F58" w:rsidRPr="002E71A3">
              <w:rPr>
                <w:rFonts w:asciiTheme="minorHAnsi" w:hAnsiTheme="minorHAnsi" w:cs="Arial"/>
                <w:color w:val="0070C0"/>
                <w:sz w:val="22"/>
                <w:szCs w:val="22"/>
                <w:lang w:val="en-IE"/>
              </w:rPr>
              <w:t xml:space="preserve"> (or replaced by reference to </w:t>
            </w:r>
            <w:proofErr w:type="spellStart"/>
            <w:r w:rsidR="00B36F58" w:rsidRPr="002E71A3">
              <w:rPr>
                <w:rFonts w:asciiTheme="minorHAnsi" w:hAnsiTheme="minorHAnsi" w:cs="Arial"/>
                <w:b/>
                <w:bCs/>
                <w:color w:val="0070C0"/>
                <w:sz w:val="22"/>
                <w:szCs w:val="22"/>
                <w:lang w:val="en-IE"/>
              </w:rPr>
              <w:t>CDxxxC</w:t>
            </w:r>
            <w:proofErr w:type="spellEnd"/>
            <w:r w:rsidR="00B36F58" w:rsidRPr="002E71A3">
              <w:rPr>
                <w:rFonts w:asciiTheme="minorHAnsi" w:hAnsiTheme="minorHAnsi" w:cs="Arial"/>
                <w:color w:val="0070C0"/>
                <w:sz w:val="22"/>
                <w:szCs w:val="22"/>
                <w:lang w:val="en-IE"/>
              </w:rPr>
              <w:t xml:space="preserve"> messages) reflecting the decision to keep ‘C’ messages in </w:t>
            </w:r>
            <w:r w:rsidR="007D158B" w:rsidRPr="002E71A3">
              <w:rPr>
                <w:rFonts w:asciiTheme="minorHAnsi" w:hAnsiTheme="minorHAnsi" w:cs="Arial"/>
                <w:color w:val="0070C0"/>
                <w:sz w:val="22"/>
                <w:szCs w:val="22"/>
                <w:lang w:val="en-IE"/>
              </w:rPr>
              <w:t>NCTS-P6</w:t>
            </w:r>
            <w:r w:rsidR="00B36F58" w:rsidRPr="002E71A3">
              <w:rPr>
                <w:rFonts w:asciiTheme="minorHAnsi" w:hAnsiTheme="minorHAnsi" w:cs="Arial"/>
                <w:color w:val="0070C0"/>
                <w:sz w:val="22"/>
                <w:szCs w:val="22"/>
                <w:lang w:val="en-IE"/>
              </w:rPr>
              <w:t xml:space="preserve"> where possible</w:t>
            </w:r>
            <w:r w:rsidR="00B41D4E" w:rsidRPr="002E71A3">
              <w:rPr>
                <w:rFonts w:asciiTheme="minorHAnsi" w:hAnsiTheme="minorHAnsi" w:cs="Arial"/>
                <w:color w:val="0070C0"/>
                <w:sz w:val="22"/>
                <w:szCs w:val="22"/>
                <w:lang w:val="en-IE"/>
              </w:rPr>
              <w:t xml:space="preserve">. </w:t>
            </w:r>
            <w:r w:rsidR="00755AFE" w:rsidRPr="002E71A3">
              <w:rPr>
                <w:rFonts w:asciiTheme="minorHAnsi" w:hAnsiTheme="minorHAnsi" w:cs="Arial"/>
                <w:color w:val="0070C0"/>
                <w:sz w:val="22"/>
                <w:szCs w:val="22"/>
                <w:lang w:val="en-IE"/>
              </w:rPr>
              <w:t>In addition, ‘TED’ is replaced by ‘ieCA/TED’ where applicable.</w:t>
            </w:r>
          </w:p>
        </w:tc>
      </w:tr>
    </w:tbl>
    <w:p w14:paraId="0C857A31" w14:textId="77777777" w:rsidR="008B00D2" w:rsidRPr="002E71A3" w:rsidRDefault="008B00D2" w:rsidP="008B00D2">
      <w:pPr>
        <w:rPr>
          <w:rFonts w:asciiTheme="minorHAnsi" w:hAnsiTheme="minorHAnsi" w:cs="Arial"/>
          <w:color w:val="0070C0"/>
          <w:sz w:val="22"/>
          <w:szCs w:val="22"/>
          <w:lang w:val="en-IE"/>
        </w:rPr>
      </w:pPr>
    </w:p>
    <w:p w14:paraId="77AD5A34" w14:textId="77777777" w:rsidR="008B00D2" w:rsidRPr="002E71A3" w:rsidRDefault="008B00D2" w:rsidP="008B00D2">
      <w:pPr>
        <w:rPr>
          <w:rFonts w:asciiTheme="minorHAnsi" w:hAnsiTheme="minorHAnsi" w:cs="Arial"/>
          <w:b/>
          <w:bCs/>
          <w:sz w:val="28"/>
          <w:szCs w:val="28"/>
          <w:lang w:val="en-IE"/>
        </w:rPr>
      </w:pPr>
      <w:bookmarkStart w:id="1" w:name="_Hlk90467475"/>
      <w:r w:rsidRPr="002E71A3">
        <w:rPr>
          <w:rFonts w:asciiTheme="minorHAnsi" w:hAnsiTheme="minorHAnsi" w:cs="Arial"/>
          <w:b/>
          <w:bCs/>
          <w:sz w:val="28"/>
          <w:szCs w:val="28"/>
          <w:lang w:val="en-IE"/>
        </w:rPr>
        <w:t xml:space="preserve">Section 2: Problem statement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351"/>
      </w:tblGrid>
      <w:tr w:rsidR="008B00D2" w:rsidRPr="002E71A3" w14:paraId="1C823F2E" w14:textId="77777777">
        <w:trPr>
          <w:trHeight w:val="529"/>
        </w:trPr>
        <w:tc>
          <w:tcPr>
            <w:tcW w:w="9351" w:type="dxa"/>
            <w:tcBorders>
              <w:top w:val="single" w:sz="4" w:space="0" w:color="auto"/>
              <w:left w:val="single" w:sz="4" w:space="0" w:color="auto"/>
              <w:bottom w:val="single" w:sz="4" w:space="0" w:color="auto"/>
              <w:right w:val="single" w:sz="4" w:space="0" w:color="auto"/>
            </w:tcBorders>
          </w:tcPr>
          <w:bookmarkEnd w:id="1"/>
          <w:p w14:paraId="191DB457" w14:textId="54B8A775" w:rsidR="00483977" w:rsidRPr="002E71A3" w:rsidRDefault="00B36F58" w:rsidP="001877A9">
            <w:pPr>
              <w:tabs>
                <w:tab w:val="left" w:pos="10241"/>
              </w:tabs>
              <w:ind w:right="119"/>
              <w:jc w:val="both"/>
              <w:rPr>
                <w:rFonts w:asciiTheme="minorHAnsi" w:hAnsiTheme="minorHAnsi" w:cs="Arial"/>
                <w:sz w:val="22"/>
                <w:szCs w:val="22"/>
                <w:lang w:val="en-IE"/>
              </w:rPr>
            </w:pPr>
            <w:r w:rsidRPr="002E71A3">
              <w:rPr>
                <w:rFonts w:asciiTheme="minorHAnsi" w:hAnsiTheme="minorHAnsi" w:cs="Arial"/>
                <w:sz w:val="22"/>
                <w:szCs w:val="22"/>
                <w:lang w:val="en-IE"/>
              </w:rPr>
              <w:t xml:space="preserve">To mitigate major </w:t>
            </w:r>
            <w:r w:rsidR="00483977" w:rsidRPr="002E71A3">
              <w:rPr>
                <w:rFonts w:asciiTheme="minorHAnsi" w:hAnsiTheme="minorHAnsi" w:cs="Arial"/>
                <w:sz w:val="22"/>
                <w:szCs w:val="22"/>
                <w:lang w:val="en-IE"/>
              </w:rPr>
              <w:t xml:space="preserve">risks </w:t>
            </w:r>
            <w:r w:rsidRPr="002E71A3">
              <w:rPr>
                <w:rFonts w:asciiTheme="minorHAnsi" w:hAnsiTheme="minorHAnsi" w:cs="Arial"/>
                <w:sz w:val="22"/>
                <w:szCs w:val="22"/>
                <w:lang w:val="en-IE"/>
              </w:rPr>
              <w:t xml:space="preserve">for </w:t>
            </w:r>
            <w:r w:rsidR="00483977" w:rsidRPr="002E71A3">
              <w:rPr>
                <w:rFonts w:asciiTheme="minorHAnsi" w:hAnsiTheme="minorHAnsi" w:cs="Arial"/>
                <w:sz w:val="22"/>
                <w:szCs w:val="22"/>
                <w:lang w:val="en-IE"/>
              </w:rPr>
              <w:t xml:space="preserve">the </w:t>
            </w:r>
            <w:r w:rsidRPr="002E71A3">
              <w:rPr>
                <w:rFonts w:asciiTheme="minorHAnsi" w:hAnsiTheme="minorHAnsi" w:cs="Arial"/>
                <w:sz w:val="22"/>
                <w:szCs w:val="22"/>
                <w:lang w:val="en-IE"/>
              </w:rPr>
              <w:t xml:space="preserve">timely </w:t>
            </w:r>
            <w:r w:rsidR="00483977" w:rsidRPr="002E71A3">
              <w:rPr>
                <w:rFonts w:asciiTheme="minorHAnsi" w:hAnsiTheme="minorHAnsi" w:cs="Arial"/>
                <w:sz w:val="22"/>
                <w:szCs w:val="22"/>
                <w:lang w:val="en-IE"/>
              </w:rPr>
              <w:t xml:space="preserve">migration from NCTS-P5 to NCTS-P6, </w:t>
            </w:r>
            <w:r w:rsidRPr="002E71A3">
              <w:rPr>
                <w:rFonts w:asciiTheme="minorHAnsi" w:hAnsiTheme="minorHAnsi" w:cs="Arial"/>
                <w:sz w:val="22"/>
                <w:szCs w:val="22"/>
                <w:lang w:val="en-IE"/>
              </w:rPr>
              <w:t>(impacting National Administrations and Economic Operators located in Opt-in and Opt-out countries), t</w:t>
            </w:r>
            <w:r w:rsidR="00483977" w:rsidRPr="002E71A3">
              <w:rPr>
                <w:rFonts w:asciiTheme="minorHAnsi" w:hAnsiTheme="minorHAnsi" w:cs="Arial"/>
                <w:sz w:val="22"/>
                <w:szCs w:val="22"/>
                <w:lang w:val="en-IE"/>
              </w:rPr>
              <w:t>he most appropriate solution is to simplify the transition from NCTS-P5 to NCTS-P6, by simplifying the NCTS-P6 Specifications in terms of message suffix.</w:t>
            </w:r>
          </w:p>
          <w:p w14:paraId="3DBEB3D2" w14:textId="77777777" w:rsidR="00981DD2" w:rsidRPr="002E71A3" w:rsidRDefault="00981DD2" w:rsidP="001877A9">
            <w:pPr>
              <w:tabs>
                <w:tab w:val="left" w:pos="10241"/>
              </w:tabs>
              <w:ind w:right="119"/>
              <w:jc w:val="both"/>
              <w:rPr>
                <w:rFonts w:asciiTheme="minorHAnsi" w:hAnsiTheme="minorHAnsi" w:cs="Arial"/>
                <w:sz w:val="22"/>
                <w:szCs w:val="22"/>
                <w:lang w:val="en-IE"/>
              </w:rPr>
            </w:pPr>
          </w:p>
          <w:p w14:paraId="31043DA7" w14:textId="65B045C5" w:rsidR="00B36F58" w:rsidRPr="002E71A3" w:rsidRDefault="00B36F58" w:rsidP="006D065E">
            <w:pPr>
              <w:ind w:right="119"/>
              <w:jc w:val="both"/>
              <w:rPr>
                <w:rFonts w:asciiTheme="minorHAnsi" w:hAnsiTheme="minorHAnsi" w:cs="Arial"/>
                <w:sz w:val="22"/>
                <w:szCs w:val="22"/>
                <w:lang w:val="en-IE"/>
              </w:rPr>
            </w:pPr>
            <w:r w:rsidRPr="002E71A3">
              <w:rPr>
                <w:rFonts w:asciiTheme="minorHAnsi" w:hAnsiTheme="minorHAnsi" w:cs="Arial"/>
                <w:sz w:val="22"/>
                <w:szCs w:val="22"/>
                <w:lang w:val="en-IE"/>
              </w:rPr>
              <w:t>I</w:t>
            </w:r>
            <w:r w:rsidR="00483977" w:rsidRPr="002E71A3">
              <w:rPr>
                <w:rFonts w:asciiTheme="minorHAnsi" w:hAnsiTheme="minorHAnsi" w:cs="Arial"/>
                <w:sz w:val="22"/>
                <w:szCs w:val="22"/>
                <w:lang w:val="en-IE"/>
              </w:rPr>
              <w:t xml:space="preserve">n the latest DDNTA-6.3.0-v1.00, </w:t>
            </w:r>
            <w:r w:rsidR="00226117" w:rsidRPr="002E71A3">
              <w:rPr>
                <w:rFonts w:asciiTheme="minorHAnsi" w:hAnsiTheme="minorHAnsi" w:cs="Arial"/>
                <w:sz w:val="22"/>
                <w:szCs w:val="22"/>
                <w:lang w:val="en-IE"/>
              </w:rPr>
              <w:t xml:space="preserve">all NCTS-P6 </w:t>
            </w:r>
            <w:r w:rsidR="009D11C1" w:rsidRPr="002E71A3">
              <w:rPr>
                <w:rFonts w:asciiTheme="minorHAnsi" w:hAnsiTheme="minorHAnsi" w:cs="Arial"/>
                <w:sz w:val="22"/>
                <w:szCs w:val="22"/>
                <w:lang w:val="en-IE"/>
              </w:rPr>
              <w:t xml:space="preserve">messages </w:t>
            </w:r>
            <w:r w:rsidR="00483977" w:rsidRPr="002E71A3">
              <w:rPr>
                <w:rFonts w:asciiTheme="minorHAnsi" w:hAnsiTheme="minorHAnsi" w:cs="Arial"/>
                <w:sz w:val="22"/>
                <w:szCs w:val="22"/>
                <w:lang w:val="en-IE"/>
              </w:rPr>
              <w:t>have been defined with suffix ‘D’</w:t>
            </w:r>
            <w:r w:rsidR="00981DD2" w:rsidRPr="002E71A3">
              <w:rPr>
                <w:rFonts w:asciiTheme="minorHAnsi" w:hAnsiTheme="minorHAnsi" w:cs="Arial"/>
                <w:sz w:val="22"/>
                <w:szCs w:val="22"/>
                <w:lang w:val="en-IE"/>
              </w:rPr>
              <w:t>, while the next DDNTA</w:t>
            </w:r>
            <w:r w:rsidR="00DA478F" w:rsidRPr="002E71A3">
              <w:rPr>
                <w:rFonts w:asciiTheme="minorHAnsi" w:hAnsiTheme="minorHAnsi" w:cs="Arial"/>
                <w:sz w:val="22"/>
                <w:szCs w:val="22"/>
                <w:lang w:val="en-IE"/>
              </w:rPr>
              <w:t>-</w:t>
            </w:r>
            <w:r w:rsidR="00981DD2" w:rsidRPr="002E71A3">
              <w:rPr>
                <w:rFonts w:asciiTheme="minorHAnsi" w:hAnsiTheme="minorHAnsi" w:cs="Arial"/>
                <w:sz w:val="22"/>
                <w:szCs w:val="22"/>
                <w:lang w:val="en-IE"/>
              </w:rPr>
              <w:t xml:space="preserve">6.4.0-v1.00 </w:t>
            </w:r>
            <w:r w:rsidRPr="002E71A3">
              <w:rPr>
                <w:rFonts w:asciiTheme="minorHAnsi" w:hAnsiTheme="minorHAnsi" w:cs="Arial"/>
                <w:sz w:val="22"/>
                <w:szCs w:val="22"/>
                <w:lang w:val="en-IE"/>
              </w:rPr>
              <w:t xml:space="preserve">should </w:t>
            </w:r>
            <w:r w:rsidR="00981DD2" w:rsidRPr="002E71A3">
              <w:rPr>
                <w:rFonts w:asciiTheme="minorHAnsi" w:hAnsiTheme="minorHAnsi" w:cs="Arial"/>
                <w:sz w:val="22"/>
                <w:szCs w:val="22"/>
                <w:lang w:val="en-IE"/>
              </w:rPr>
              <w:t xml:space="preserve">incorporate the suffix change in the majority of </w:t>
            </w:r>
            <w:r w:rsidRPr="002E71A3">
              <w:rPr>
                <w:rFonts w:asciiTheme="minorHAnsi" w:hAnsiTheme="minorHAnsi" w:cs="Arial"/>
                <w:sz w:val="22"/>
                <w:szCs w:val="22"/>
                <w:lang w:val="en-IE"/>
              </w:rPr>
              <w:t xml:space="preserve">External Domain and Common Domain </w:t>
            </w:r>
            <w:r w:rsidR="009D11C1" w:rsidRPr="002E71A3">
              <w:rPr>
                <w:rFonts w:asciiTheme="minorHAnsi" w:hAnsiTheme="minorHAnsi" w:cs="Arial"/>
                <w:sz w:val="22"/>
                <w:szCs w:val="22"/>
                <w:lang w:val="en-IE"/>
              </w:rPr>
              <w:t>messages</w:t>
            </w:r>
            <w:r w:rsidR="00DA478F" w:rsidRPr="002E71A3">
              <w:rPr>
                <w:rFonts w:asciiTheme="minorHAnsi" w:hAnsiTheme="minorHAnsi" w:cs="Arial"/>
                <w:sz w:val="22"/>
                <w:szCs w:val="22"/>
                <w:lang w:val="en-IE"/>
              </w:rPr>
              <w:t xml:space="preserve">, apart from those used for NCTS-P6 </w:t>
            </w:r>
            <w:r w:rsidR="00DA478F" w:rsidRPr="002E71A3">
              <w:rPr>
                <w:rFonts w:asciiTheme="minorHAnsi" w:hAnsiTheme="minorHAnsi" w:cs="Arial"/>
                <w:sz w:val="22"/>
                <w:szCs w:val="22"/>
                <w:lang w:val="en-IE"/>
              </w:rPr>
              <w:sym w:font="Wingdings" w:char="F0F3"/>
            </w:r>
            <w:r w:rsidR="00DA478F" w:rsidRPr="002E71A3">
              <w:rPr>
                <w:rFonts w:asciiTheme="minorHAnsi" w:hAnsiTheme="minorHAnsi" w:cs="Arial"/>
                <w:sz w:val="22"/>
                <w:szCs w:val="22"/>
                <w:lang w:val="en-IE"/>
              </w:rPr>
              <w:t xml:space="preserve"> ICS2-CR communication</w:t>
            </w:r>
            <w:r w:rsidR="00DE5C1C" w:rsidRPr="002E71A3">
              <w:rPr>
                <w:rFonts w:asciiTheme="minorHAnsi" w:hAnsiTheme="minorHAnsi" w:cs="Arial"/>
                <w:sz w:val="22"/>
                <w:szCs w:val="22"/>
                <w:lang w:val="en-IE"/>
              </w:rPr>
              <w:t>.</w:t>
            </w:r>
            <w:r w:rsidR="00CD3F88" w:rsidRPr="002E71A3">
              <w:rPr>
                <w:rFonts w:asciiTheme="minorHAnsi" w:hAnsiTheme="minorHAnsi" w:cs="Arial"/>
                <w:sz w:val="22"/>
                <w:szCs w:val="22"/>
                <w:lang w:val="en-IE"/>
              </w:rPr>
              <w:t xml:space="preserve"> </w:t>
            </w:r>
          </w:p>
          <w:p w14:paraId="44199EC4" w14:textId="77777777" w:rsidR="00B36F58" w:rsidRPr="002E71A3" w:rsidRDefault="00B36F58" w:rsidP="006D065E">
            <w:pPr>
              <w:ind w:right="119"/>
              <w:jc w:val="both"/>
              <w:rPr>
                <w:rFonts w:asciiTheme="minorHAnsi" w:hAnsiTheme="minorHAnsi" w:cs="Arial"/>
                <w:sz w:val="22"/>
                <w:szCs w:val="22"/>
                <w:lang w:val="en-IE"/>
              </w:rPr>
            </w:pPr>
          </w:p>
          <w:p w14:paraId="318E49BA" w14:textId="5AD7DDDC" w:rsidR="00C46E56" w:rsidRPr="002E71A3" w:rsidRDefault="00CD3F88" w:rsidP="006D065E">
            <w:pPr>
              <w:ind w:right="119"/>
              <w:jc w:val="both"/>
              <w:rPr>
                <w:rFonts w:asciiTheme="minorHAnsi" w:hAnsiTheme="minorHAnsi" w:cstheme="minorHAnsi"/>
                <w:sz w:val="22"/>
                <w:szCs w:val="22"/>
                <w:lang w:val="en-IE"/>
              </w:rPr>
            </w:pPr>
            <w:r w:rsidRPr="002E71A3">
              <w:rPr>
                <w:rFonts w:asciiTheme="minorHAnsi" w:hAnsiTheme="minorHAnsi" w:cs="Arial"/>
                <w:sz w:val="22"/>
                <w:szCs w:val="22"/>
                <w:lang w:val="en-IE"/>
              </w:rPr>
              <w:t xml:space="preserve">This </w:t>
            </w:r>
            <w:r w:rsidR="001877A9" w:rsidRPr="002E71A3">
              <w:rPr>
                <w:rFonts w:asciiTheme="minorHAnsi" w:hAnsiTheme="minorHAnsi" w:cs="Arial"/>
                <w:sz w:val="22"/>
                <w:szCs w:val="22"/>
                <w:lang w:val="en-IE"/>
              </w:rPr>
              <w:t xml:space="preserve">evolution </w:t>
            </w:r>
            <w:r w:rsidR="009D11C1" w:rsidRPr="002E71A3">
              <w:rPr>
                <w:rFonts w:asciiTheme="minorHAnsi" w:hAnsiTheme="minorHAnsi" w:cs="Arial"/>
                <w:sz w:val="22"/>
                <w:szCs w:val="22"/>
                <w:lang w:val="en-IE"/>
              </w:rPr>
              <w:t>require</w:t>
            </w:r>
            <w:r w:rsidR="00DA478F" w:rsidRPr="002E71A3">
              <w:rPr>
                <w:rFonts w:asciiTheme="minorHAnsi" w:hAnsiTheme="minorHAnsi" w:cs="Arial"/>
                <w:sz w:val="22"/>
                <w:szCs w:val="22"/>
                <w:lang w:val="en-IE"/>
              </w:rPr>
              <w:t>s</w:t>
            </w:r>
            <w:r w:rsidR="009D11C1" w:rsidRPr="002E71A3">
              <w:rPr>
                <w:rFonts w:asciiTheme="minorHAnsi" w:hAnsiTheme="minorHAnsi" w:cs="Arial"/>
                <w:sz w:val="22"/>
                <w:szCs w:val="22"/>
                <w:lang w:val="en-IE"/>
              </w:rPr>
              <w:t xml:space="preserve"> </w:t>
            </w:r>
            <w:r w:rsidR="001877A9" w:rsidRPr="002E71A3">
              <w:rPr>
                <w:rFonts w:asciiTheme="minorHAnsi" w:hAnsiTheme="minorHAnsi" w:cs="Arial"/>
                <w:sz w:val="22"/>
                <w:szCs w:val="22"/>
                <w:lang w:val="en-IE"/>
              </w:rPr>
              <w:t xml:space="preserve">updating the </w:t>
            </w:r>
            <w:r w:rsidRPr="002E71A3">
              <w:rPr>
                <w:rFonts w:asciiTheme="minorHAnsi" w:hAnsiTheme="minorHAnsi" w:cs="Arial"/>
                <w:sz w:val="22"/>
                <w:szCs w:val="22"/>
                <w:lang w:val="en-IE"/>
              </w:rPr>
              <w:t xml:space="preserve">DDCOM Main Document, where </w:t>
            </w:r>
            <w:r w:rsidR="00224C3C" w:rsidRPr="002E71A3">
              <w:rPr>
                <w:rFonts w:asciiTheme="minorHAnsi" w:hAnsiTheme="minorHAnsi" w:cs="Arial"/>
                <w:sz w:val="22"/>
                <w:szCs w:val="22"/>
                <w:lang w:val="en-IE"/>
              </w:rPr>
              <w:t>the suffix change</w:t>
            </w:r>
            <w:r w:rsidR="009D11C1" w:rsidRPr="002E71A3">
              <w:rPr>
                <w:rFonts w:asciiTheme="minorHAnsi" w:hAnsiTheme="minorHAnsi" w:cs="Arial"/>
                <w:sz w:val="22"/>
                <w:szCs w:val="22"/>
                <w:lang w:val="en-IE"/>
              </w:rPr>
              <w:t>s</w:t>
            </w:r>
            <w:r w:rsidR="00224C3C" w:rsidRPr="002E71A3">
              <w:rPr>
                <w:rFonts w:asciiTheme="minorHAnsi" w:hAnsiTheme="minorHAnsi" w:cs="Arial"/>
                <w:sz w:val="22"/>
                <w:szCs w:val="22"/>
                <w:lang w:val="en-IE"/>
              </w:rPr>
              <w:t xml:space="preserve"> </w:t>
            </w:r>
            <w:r w:rsidR="001877A9" w:rsidRPr="002E71A3">
              <w:rPr>
                <w:rFonts w:asciiTheme="minorHAnsi" w:hAnsiTheme="minorHAnsi" w:cs="Arial"/>
                <w:sz w:val="22"/>
                <w:szCs w:val="22"/>
                <w:lang w:val="en-IE"/>
              </w:rPr>
              <w:t xml:space="preserve">should </w:t>
            </w:r>
            <w:r w:rsidR="00224C3C" w:rsidRPr="002E71A3">
              <w:rPr>
                <w:rFonts w:asciiTheme="minorHAnsi" w:hAnsiTheme="minorHAnsi" w:cs="Arial"/>
                <w:sz w:val="22"/>
                <w:szCs w:val="22"/>
                <w:lang w:val="en-IE"/>
              </w:rPr>
              <w:t xml:space="preserve">be reflected in various sections. </w:t>
            </w:r>
          </w:p>
          <w:p w14:paraId="506A63C4" w14:textId="60ED3FFD" w:rsidR="00D23CDF" w:rsidRPr="002E71A3" w:rsidRDefault="00D23CDF" w:rsidP="00FB73C5">
            <w:pPr>
              <w:ind w:right="119"/>
              <w:rPr>
                <w:rFonts w:asciiTheme="minorHAnsi" w:hAnsiTheme="minorHAnsi" w:cs="Arial"/>
                <w:sz w:val="22"/>
                <w:szCs w:val="22"/>
                <w:lang w:val="en-IE"/>
              </w:rPr>
            </w:pPr>
          </w:p>
        </w:tc>
      </w:tr>
    </w:tbl>
    <w:p w14:paraId="5FA77AC4" w14:textId="77777777" w:rsidR="00DA478F" w:rsidRPr="002E71A3" w:rsidRDefault="00DA478F" w:rsidP="008B00D2">
      <w:pPr>
        <w:rPr>
          <w:rFonts w:asciiTheme="minorHAnsi" w:hAnsiTheme="minorHAnsi" w:cs="Arial"/>
          <w:b/>
          <w:bCs/>
          <w:sz w:val="28"/>
          <w:szCs w:val="28"/>
          <w:lang w:val="en-IE"/>
        </w:rPr>
      </w:pPr>
      <w:bookmarkStart w:id="2" w:name="_Hlk90467496"/>
    </w:p>
    <w:p w14:paraId="6848F26C" w14:textId="77777777" w:rsidR="008B00D2" w:rsidRPr="002E71A3" w:rsidRDefault="008B00D2" w:rsidP="008B00D2">
      <w:pPr>
        <w:rPr>
          <w:rFonts w:asciiTheme="minorHAnsi" w:hAnsiTheme="minorHAnsi" w:cs="Arial"/>
          <w:b/>
          <w:bCs/>
          <w:sz w:val="28"/>
          <w:szCs w:val="28"/>
          <w:lang w:val="en-IE"/>
        </w:rPr>
      </w:pPr>
      <w:r w:rsidRPr="002E71A3">
        <w:rPr>
          <w:rFonts w:asciiTheme="minorHAnsi" w:hAnsiTheme="minorHAnsi" w:cs="Arial"/>
          <w:b/>
          <w:bCs/>
          <w:sz w:val="28"/>
          <w:szCs w:val="28"/>
          <w:lang w:val="en-IE"/>
        </w:rPr>
        <w:lastRenderedPageBreak/>
        <w:t>Section 3: Description of proposed solution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1E0" w:firstRow="1" w:lastRow="1" w:firstColumn="1" w:lastColumn="1" w:noHBand="0" w:noVBand="0"/>
      </w:tblPr>
      <w:tblGrid>
        <w:gridCol w:w="9351"/>
      </w:tblGrid>
      <w:tr w:rsidR="008B00D2" w:rsidRPr="002E71A3" w14:paraId="3906F0ED" w14:textId="77777777" w:rsidTr="001D5112">
        <w:tc>
          <w:tcPr>
            <w:tcW w:w="9351" w:type="dxa"/>
            <w:tcBorders>
              <w:top w:val="single" w:sz="4" w:space="0" w:color="auto"/>
              <w:left w:val="single" w:sz="4" w:space="0" w:color="auto"/>
              <w:bottom w:val="single" w:sz="4" w:space="0" w:color="auto"/>
              <w:right w:val="single" w:sz="4" w:space="0" w:color="auto"/>
            </w:tcBorders>
          </w:tcPr>
          <w:bookmarkEnd w:id="2"/>
          <w:p w14:paraId="52C2F4E2" w14:textId="650F3A9B" w:rsidR="009E14A6" w:rsidRPr="002E71A3" w:rsidRDefault="004D365C" w:rsidP="00916300">
            <w:pPr>
              <w:rPr>
                <w:rFonts w:asciiTheme="minorHAnsi" w:hAnsiTheme="minorHAnsi" w:cstheme="minorHAnsi"/>
                <w:sz w:val="22"/>
                <w:szCs w:val="22"/>
                <w:lang w:val="en-IE"/>
              </w:rPr>
            </w:pPr>
            <w:r w:rsidRPr="002E71A3">
              <w:rPr>
                <w:rFonts w:asciiTheme="minorHAnsi" w:hAnsiTheme="minorHAnsi" w:cstheme="minorHAnsi"/>
                <w:sz w:val="22"/>
                <w:szCs w:val="22"/>
                <w:lang w:val="en-IE"/>
              </w:rPr>
              <w:t xml:space="preserve">The following updates will be performed into the next release </w:t>
            </w:r>
            <w:r w:rsidRPr="002E71A3">
              <w:rPr>
                <w:rFonts w:asciiTheme="minorHAnsi" w:hAnsiTheme="minorHAnsi" w:cstheme="minorHAnsi"/>
                <w:b/>
                <w:sz w:val="22"/>
                <w:szCs w:val="22"/>
                <w:lang w:val="en-IE"/>
              </w:rPr>
              <w:t>DDCOM</w:t>
            </w:r>
            <w:r w:rsidR="001877A9" w:rsidRPr="002E71A3">
              <w:rPr>
                <w:rFonts w:asciiTheme="minorHAnsi" w:hAnsiTheme="minorHAnsi" w:cstheme="minorHAnsi"/>
                <w:b/>
                <w:sz w:val="22"/>
                <w:szCs w:val="22"/>
                <w:lang w:val="en-IE"/>
              </w:rPr>
              <w:t>-21.4.0-v1.00</w:t>
            </w:r>
            <w:r w:rsidRPr="002E71A3">
              <w:rPr>
                <w:rFonts w:asciiTheme="minorHAnsi" w:hAnsiTheme="minorHAnsi" w:cstheme="minorHAnsi"/>
                <w:bCs/>
                <w:sz w:val="22"/>
                <w:szCs w:val="22"/>
                <w:lang w:val="en-IE"/>
              </w:rPr>
              <w:t xml:space="preserve"> (</w:t>
            </w:r>
            <w:r w:rsidRPr="002E71A3">
              <w:rPr>
                <w:rFonts w:asciiTheme="minorHAnsi" w:hAnsiTheme="minorHAnsi" w:cstheme="minorHAnsi"/>
                <w:bCs/>
                <w:strike/>
                <w:color w:val="FF0000"/>
                <w:sz w:val="22"/>
                <w:szCs w:val="22"/>
                <w:lang w:val="en-IE"/>
              </w:rPr>
              <w:t>deleted text strikethrough and red colour</w:t>
            </w:r>
            <w:r w:rsidRPr="002E71A3">
              <w:rPr>
                <w:rFonts w:asciiTheme="minorHAnsi" w:hAnsiTheme="minorHAnsi" w:cstheme="minorHAnsi"/>
                <w:sz w:val="22"/>
                <w:szCs w:val="22"/>
                <w:lang w:val="en-IE"/>
              </w:rPr>
              <w:t xml:space="preserve"> and </w:t>
            </w:r>
            <w:r w:rsidRPr="002E71A3">
              <w:rPr>
                <w:rFonts w:asciiTheme="minorHAnsi" w:hAnsiTheme="minorHAnsi" w:cstheme="minorHAnsi"/>
                <w:sz w:val="22"/>
                <w:szCs w:val="22"/>
                <w:highlight w:val="yellow"/>
                <w:lang w:val="en-IE"/>
              </w:rPr>
              <w:t xml:space="preserve">added text in </w:t>
            </w:r>
            <w:r w:rsidRPr="002E71A3">
              <w:rPr>
                <w:rFonts w:asciiTheme="minorHAnsi" w:hAnsiTheme="minorHAnsi" w:cs="Arial"/>
                <w:sz w:val="22"/>
                <w:szCs w:val="22"/>
                <w:highlight w:val="yellow"/>
                <w:lang w:val="en-IE"/>
              </w:rPr>
              <w:t>yellow</w:t>
            </w:r>
            <w:r w:rsidRPr="002E71A3">
              <w:rPr>
                <w:rFonts w:asciiTheme="minorHAnsi" w:hAnsiTheme="minorHAnsi" w:cs="Arial"/>
                <w:sz w:val="22"/>
                <w:szCs w:val="22"/>
                <w:lang w:val="en-IE"/>
              </w:rPr>
              <w:t xml:space="preserve">). </w:t>
            </w:r>
          </w:p>
          <w:p w14:paraId="05CCB92D" w14:textId="77777777" w:rsidR="006A58F8" w:rsidRPr="002E71A3" w:rsidRDefault="006A58F8" w:rsidP="006D065E">
            <w:pPr>
              <w:ind w:left="720"/>
              <w:rPr>
                <w:lang w:val="en-IE"/>
              </w:rPr>
            </w:pPr>
          </w:p>
          <w:p w14:paraId="3E48380C" w14:textId="7A00C924" w:rsidR="009E14A6" w:rsidRPr="002E71A3" w:rsidRDefault="00E95173" w:rsidP="006D065E">
            <w:pPr>
              <w:ind w:left="720"/>
              <w:rPr>
                <w:b/>
                <w:bCs/>
                <w:lang w:val="en-IE"/>
              </w:rPr>
            </w:pPr>
            <w:r w:rsidRPr="002E71A3">
              <w:rPr>
                <w:b/>
                <w:bCs/>
                <w:lang w:val="en-IE"/>
              </w:rPr>
              <w:t>II.4.1.2</w:t>
            </w:r>
            <w:r w:rsidR="00F621F7" w:rsidRPr="002E71A3">
              <w:rPr>
                <w:b/>
                <w:lang w:val="en-IE"/>
              </w:rPr>
              <w:t xml:space="preserve">   </w:t>
            </w:r>
            <w:r w:rsidRPr="002E71A3">
              <w:rPr>
                <w:b/>
                <w:bCs/>
                <w:lang w:val="en-IE"/>
              </w:rPr>
              <w:t>For AES-P1, NCTS-P5 and NCTS-P6</w:t>
            </w:r>
          </w:p>
          <w:p w14:paraId="124B2A74" w14:textId="19E149DD" w:rsidR="009E14A6" w:rsidRPr="002E71A3" w:rsidRDefault="00F55CC8" w:rsidP="006D065E">
            <w:pPr>
              <w:ind w:left="720"/>
              <w:jc w:val="both"/>
              <w:rPr>
                <w:lang w:val="en-IE"/>
              </w:rPr>
            </w:pPr>
            <w:r w:rsidRPr="002E71A3">
              <w:rPr>
                <w:lang w:val="en-IE"/>
              </w:rPr>
              <w:t>(...)</w:t>
            </w:r>
          </w:p>
          <w:p w14:paraId="2A05776D" w14:textId="5AFAE69C" w:rsidR="00F55CC8" w:rsidRPr="002E71A3" w:rsidRDefault="00F55CC8" w:rsidP="006D065E">
            <w:pPr>
              <w:ind w:left="720"/>
              <w:jc w:val="both"/>
              <w:rPr>
                <w:iCs/>
                <w:lang w:val="en-IE"/>
              </w:rPr>
            </w:pPr>
            <w:r w:rsidRPr="002E71A3">
              <w:rPr>
                <w:iCs/>
                <w:lang w:val="en-IE"/>
              </w:rPr>
              <w:t xml:space="preserve">If the CS/MIS2 application detects an XML error when parsing the CD411D, it replies by sending a message </w:t>
            </w:r>
            <w:r w:rsidR="00B348C9" w:rsidRPr="002E71A3">
              <w:rPr>
                <w:lang w:val="en-IE"/>
              </w:rPr>
              <w:t>CD917C</w:t>
            </w:r>
            <w:r w:rsidR="00B348C9" w:rsidRPr="002E71A3">
              <w:rPr>
                <w:strike/>
                <w:color w:val="FF0000"/>
                <w:lang w:val="en-IE"/>
              </w:rPr>
              <w:t>/CD917D</w:t>
            </w:r>
            <w:r w:rsidRPr="002E71A3">
              <w:rPr>
                <w:iCs/>
                <w:lang w:val="en-IE"/>
              </w:rPr>
              <w:t xml:space="preserve"> (XML error) or </w:t>
            </w:r>
            <w:r w:rsidR="00B348C9" w:rsidRPr="002E71A3">
              <w:rPr>
                <w:lang w:val="en-IE"/>
              </w:rPr>
              <w:t>CD906C</w:t>
            </w:r>
            <w:r w:rsidR="00B348C9" w:rsidRPr="002E71A3">
              <w:rPr>
                <w:strike/>
                <w:color w:val="FF0000"/>
                <w:lang w:val="en-IE"/>
              </w:rPr>
              <w:t>/CD906D</w:t>
            </w:r>
            <w:r w:rsidRPr="002E71A3">
              <w:rPr>
                <w:iCs/>
                <w:lang w:val="en-IE"/>
              </w:rPr>
              <w:t xml:space="preserve"> (functional error) to the originator. </w:t>
            </w:r>
          </w:p>
          <w:p w14:paraId="052F6DAE" w14:textId="77777777" w:rsidR="00F10717" w:rsidRPr="002E71A3" w:rsidRDefault="00F10717" w:rsidP="006D065E">
            <w:pPr>
              <w:ind w:left="720"/>
              <w:jc w:val="both"/>
              <w:rPr>
                <w:iCs/>
                <w:lang w:val="en-IE"/>
              </w:rPr>
            </w:pPr>
          </w:p>
          <w:p w14:paraId="212D31FF" w14:textId="4429A696" w:rsidR="00F10717" w:rsidRPr="002E71A3" w:rsidRDefault="00A55141" w:rsidP="006D065E">
            <w:pPr>
              <w:ind w:left="720"/>
              <w:jc w:val="both"/>
              <w:rPr>
                <w:b/>
                <w:bCs/>
                <w:iCs/>
                <w:lang w:val="en-IE"/>
              </w:rPr>
            </w:pPr>
            <w:r w:rsidRPr="002E71A3">
              <w:rPr>
                <w:b/>
                <w:bCs/>
                <w:iCs/>
                <w:lang w:val="en-IE"/>
              </w:rPr>
              <w:t>II.4.1.2.3</w:t>
            </w:r>
            <w:r w:rsidR="008E2958" w:rsidRPr="002E71A3">
              <w:rPr>
                <w:b/>
                <w:lang w:val="en-IE"/>
              </w:rPr>
              <w:t xml:space="preserve">   </w:t>
            </w:r>
            <w:r w:rsidRPr="002E71A3">
              <w:rPr>
                <w:b/>
                <w:bCs/>
                <w:iCs/>
                <w:lang w:val="en-IE"/>
              </w:rPr>
              <w:t xml:space="preserve">Validations performed by CS/MIS2 on a received </w:t>
            </w:r>
            <w:proofErr w:type="gramStart"/>
            <w:r w:rsidRPr="002E71A3">
              <w:rPr>
                <w:b/>
                <w:bCs/>
                <w:iCs/>
                <w:lang w:val="en-IE"/>
              </w:rPr>
              <w:t>CD411D</w:t>
            </w:r>
            <w:proofErr w:type="gramEnd"/>
          </w:p>
          <w:p w14:paraId="374417C1" w14:textId="164200E1" w:rsidR="007F73A9" w:rsidRPr="002E71A3" w:rsidRDefault="007F73A9" w:rsidP="006D065E">
            <w:pPr>
              <w:ind w:left="720"/>
              <w:jc w:val="both"/>
              <w:rPr>
                <w:iCs/>
                <w:lang w:val="en-IE"/>
              </w:rPr>
            </w:pPr>
            <w:r w:rsidRPr="002E71A3">
              <w:rPr>
                <w:iCs/>
                <w:lang w:val="en-IE"/>
              </w:rPr>
              <w:t>If the message is correct (no CD906</w:t>
            </w:r>
            <w:r w:rsidR="007C6BC3" w:rsidRPr="002E71A3">
              <w:rPr>
                <w:iCs/>
                <w:lang w:val="en-IE"/>
              </w:rPr>
              <w:t>C</w:t>
            </w:r>
            <w:r w:rsidR="007C6BC3" w:rsidRPr="002E71A3">
              <w:rPr>
                <w:iCs/>
                <w:strike/>
                <w:color w:val="FF0000"/>
                <w:lang w:val="en-IE"/>
              </w:rPr>
              <w:t>/CD906</w:t>
            </w:r>
            <w:r w:rsidR="007C5B98" w:rsidRPr="002E71A3">
              <w:rPr>
                <w:strike/>
                <w:color w:val="FF0000"/>
                <w:lang w:val="en-IE"/>
              </w:rPr>
              <w:t>D</w:t>
            </w:r>
            <w:r w:rsidRPr="002E71A3">
              <w:rPr>
                <w:iCs/>
                <w:lang w:val="en-IE"/>
              </w:rPr>
              <w:t xml:space="preserve"> nor CD917</w:t>
            </w:r>
            <w:r w:rsidR="007C6BC3" w:rsidRPr="002E71A3">
              <w:rPr>
                <w:iCs/>
                <w:lang w:val="en-IE"/>
              </w:rPr>
              <w:t>C</w:t>
            </w:r>
            <w:r w:rsidR="007C6BC3" w:rsidRPr="002E71A3">
              <w:rPr>
                <w:iCs/>
                <w:strike/>
                <w:color w:val="FF0000"/>
                <w:lang w:val="en-IE"/>
              </w:rPr>
              <w:t>/CD917</w:t>
            </w:r>
            <w:r w:rsidR="00DF1714" w:rsidRPr="002E71A3">
              <w:rPr>
                <w:strike/>
                <w:color w:val="FF0000"/>
                <w:lang w:val="en-IE"/>
              </w:rPr>
              <w:t>D</w:t>
            </w:r>
            <w:r w:rsidRPr="002E71A3">
              <w:rPr>
                <w:iCs/>
                <w:lang w:val="en-IE"/>
              </w:rPr>
              <w:t xml:space="preserve"> exchanged), the CS/MIS2 Central Application shall immediately validate the content of the Business Statistics messages (CD411D) submitted by the NA, in terms of data quality. The first step of the validation is to verify that the Business Statistics message contains all the mandatory </w:t>
            </w:r>
            <w:proofErr w:type="gramStart"/>
            <w:r w:rsidRPr="002E71A3">
              <w:rPr>
                <w:iCs/>
                <w:lang w:val="en-IE"/>
              </w:rPr>
              <w:t>Statistics</w:t>
            </w:r>
            <w:proofErr w:type="gramEnd"/>
            <w:r w:rsidRPr="002E71A3">
              <w:rPr>
                <w:iCs/>
                <w:lang w:val="en-IE"/>
              </w:rPr>
              <w:t xml:space="preserve"> Types applicable (as defined in CS/RD2 code list CL057). The second validation will perform predefined </w:t>
            </w:r>
            <w:r w:rsidRPr="002E71A3">
              <w:rPr>
                <w:i/>
                <w:iCs/>
                <w:lang w:val="en-IE"/>
              </w:rPr>
              <w:t>Consistency Checks</w:t>
            </w:r>
            <w:r w:rsidRPr="002E71A3">
              <w:rPr>
                <w:iCs/>
                <w:lang w:val="en-IE"/>
              </w:rPr>
              <w:t xml:space="preserve"> on the actual submitted values. In case of findings, CS/MIS2 will send to the originator of the CD411D the warning message (</w:t>
            </w:r>
            <w:r w:rsidRPr="002E71A3">
              <w:rPr>
                <w:iCs/>
                <w:strike/>
                <w:color w:val="FF0000"/>
                <w:lang w:val="en-IE"/>
              </w:rPr>
              <w:t>IE903</w:t>
            </w:r>
            <w:r w:rsidR="00DA478F" w:rsidRPr="002E71A3">
              <w:rPr>
                <w:iCs/>
                <w:lang w:val="en-IE"/>
              </w:rPr>
              <w:t xml:space="preserve"> </w:t>
            </w:r>
            <w:r w:rsidR="00DA478F" w:rsidRPr="002E71A3">
              <w:rPr>
                <w:iCs/>
                <w:highlight w:val="yellow"/>
                <w:lang w:val="en-IE"/>
              </w:rPr>
              <w:t>CD903D</w:t>
            </w:r>
            <w:r w:rsidRPr="002E71A3">
              <w:rPr>
                <w:iCs/>
                <w:lang w:val="en-IE"/>
              </w:rPr>
              <w:t>) that includes the relevant Consistency Check code(s) (as defined in CS/RD2 code list CL903).</w:t>
            </w:r>
          </w:p>
          <w:p w14:paraId="0AE2BB9C" w14:textId="77777777" w:rsidR="007F73A9" w:rsidRPr="002E71A3" w:rsidRDefault="007F73A9" w:rsidP="006D065E">
            <w:pPr>
              <w:ind w:left="720"/>
              <w:jc w:val="both"/>
              <w:rPr>
                <w:iCs/>
                <w:lang w:val="en-IE"/>
              </w:rPr>
            </w:pPr>
          </w:p>
          <w:p w14:paraId="67455E59" w14:textId="257F3490" w:rsidR="00F55CC8" w:rsidRPr="002E71A3" w:rsidRDefault="00BD6EA2" w:rsidP="006D065E">
            <w:pPr>
              <w:ind w:left="720"/>
              <w:jc w:val="both"/>
              <w:rPr>
                <w:b/>
                <w:bCs/>
                <w:lang w:val="en-IE"/>
              </w:rPr>
            </w:pPr>
            <w:r w:rsidRPr="002E71A3">
              <w:rPr>
                <w:b/>
                <w:bCs/>
                <w:lang w:val="en-IE"/>
              </w:rPr>
              <w:t>III.1</w:t>
            </w:r>
            <w:r w:rsidRPr="002E71A3">
              <w:rPr>
                <w:b/>
                <w:bCs/>
                <w:lang w:val="en-IE"/>
              </w:rPr>
              <w:tab/>
              <w:t>Introduction</w:t>
            </w:r>
          </w:p>
          <w:p w14:paraId="7D7123C8" w14:textId="77777777" w:rsidR="00BF4C0A" w:rsidRPr="002E71A3" w:rsidRDefault="00BF4C0A" w:rsidP="006D065E">
            <w:pPr>
              <w:ind w:left="720"/>
              <w:jc w:val="both"/>
              <w:rPr>
                <w:lang w:val="en-IE"/>
              </w:rPr>
            </w:pPr>
            <w:r w:rsidRPr="002E71A3">
              <w:rPr>
                <w:lang w:val="en-IE"/>
              </w:rPr>
              <w:t>(...)</w:t>
            </w:r>
          </w:p>
          <w:p w14:paraId="45B33157" w14:textId="5290CACB" w:rsidR="008E17F5" w:rsidRPr="002E71A3" w:rsidRDefault="008E17F5" w:rsidP="006D065E">
            <w:pPr>
              <w:ind w:left="720"/>
              <w:jc w:val="both"/>
              <w:rPr>
                <w:lang w:val="en-IE"/>
              </w:rPr>
            </w:pPr>
            <w:r w:rsidRPr="002E71A3">
              <w:rPr>
                <w:strike/>
                <w:color w:val="FF0000"/>
                <w:lang w:val="en-IE"/>
              </w:rPr>
              <w:t xml:space="preserve">Similarly, </w:t>
            </w:r>
            <w:proofErr w:type="spellStart"/>
            <w:r w:rsidRPr="002E71A3">
              <w:rPr>
                <w:strike/>
                <w:color w:val="FF0000"/>
                <w:lang w:val="en-IE"/>
              </w:rPr>
              <w:t>d</w:t>
            </w:r>
            <w:r w:rsidRPr="002E71A3">
              <w:rPr>
                <w:highlight w:val="yellow"/>
                <w:lang w:val="en-IE"/>
              </w:rPr>
              <w:t>D</w:t>
            </w:r>
            <w:r w:rsidRPr="002E71A3">
              <w:rPr>
                <w:lang w:val="en-IE"/>
              </w:rPr>
              <w:t>uring</w:t>
            </w:r>
            <w:proofErr w:type="spellEnd"/>
            <w:r w:rsidRPr="002E71A3">
              <w:rPr>
                <w:lang w:val="en-IE"/>
              </w:rPr>
              <w:t xml:space="preserve"> the Transitional Period of NCTS-P6 operations </w:t>
            </w:r>
            <w:r w:rsidRPr="002E71A3">
              <w:rPr>
                <w:strike/>
                <w:color w:val="FF0000"/>
                <w:lang w:val="en-IE"/>
              </w:rPr>
              <w:t>and</w:t>
            </w:r>
            <w:r w:rsidRPr="002E71A3">
              <w:rPr>
                <w:lang w:val="en-IE"/>
              </w:rPr>
              <w:t xml:space="preserve"> </w:t>
            </w:r>
            <w:r w:rsidRPr="002E71A3">
              <w:rPr>
                <w:highlight w:val="yellow"/>
                <w:lang w:val="en-IE"/>
              </w:rPr>
              <w:t>no message conversions will occur</w:t>
            </w:r>
            <w:r w:rsidRPr="002E71A3">
              <w:rPr>
                <w:lang w:val="en-IE"/>
              </w:rPr>
              <w:t xml:space="preserve"> </w:t>
            </w:r>
            <w:r w:rsidRPr="002E71A3">
              <w:rPr>
                <w:strike/>
                <w:color w:val="FF0000"/>
                <w:lang w:val="en-IE"/>
              </w:rPr>
              <w:t>when NCA[NCTS-P6] uses a convertor (TAXUD ieCA or NCO)</w:t>
            </w:r>
            <w:r w:rsidRPr="002E71A3">
              <w:rPr>
                <w:lang w:val="en-IE"/>
              </w:rPr>
              <w:t xml:space="preserve"> for downgrade or upgrade of messages for C</w:t>
            </w:r>
            <w:r w:rsidR="00DA478F" w:rsidRPr="002E71A3">
              <w:rPr>
                <w:highlight w:val="yellow"/>
                <w:lang w:val="en-IE"/>
              </w:rPr>
              <w:t>ommon</w:t>
            </w:r>
            <w:r w:rsidR="00DA478F" w:rsidRPr="002E71A3">
              <w:rPr>
                <w:lang w:val="en-IE"/>
              </w:rPr>
              <w:t xml:space="preserve"> </w:t>
            </w:r>
            <w:r w:rsidRPr="002E71A3">
              <w:rPr>
                <w:lang w:val="en-IE"/>
              </w:rPr>
              <w:t>D</w:t>
            </w:r>
            <w:r w:rsidR="00DA478F" w:rsidRPr="002E71A3">
              <w:rPr>
                <w:highlight w:val="yellow"/>
                <w:lang w:val="en-IE"/>
              </w:rPr>
              <w:t>omain</w:t>
            </w:r>
            <w:r w:rsidRPr="002E71A3">
              <w:rPr>
                <w:lang w:val="en-IE"/>
              </w:rPr>
              <w:t xml:space="preserve"> exchanges between NCA[NCTS-P6] and NCA[NCTS-P5</w:t>
            </w:r>
            <w:proofErr w:type="gramStart"/>
            <w:r w:rsidRPr="002E71A3">
              <w:rPr>
                <w:lang w:val="en-IE"/>
              </w:rPr>
              <w:t>]</w:t>
            </w:r>
            <w:r w:rsidRPr="002E71A3">
              <w:rPr>
                <w:strike/>
                <w:color w:val="FF0000"/>
                <w:lang w:val="en-IE"/>
              </w:rPr>
              <w:t>,</w:t>
            </w:r>
            <w:r w:rsidRPr="002E71A3">
              <w:rPr>
                <w:highlight w:val="yellow"/>
                <w:lang w:val="en-IE"/>
              </w:rPr>
              <w:t>.</w:t>
            </w:r>
            <w:proofErr w:type="gramEnd"/>
            <w:r w:rsidRPr="002E71A3">
              <w:rPr>
                <w:lang w:val="en-IE"/>
              </w:rPr>
              <w:t xml:space="preserve"> </w:t>
            </w:r>
            <w:r w:rsidRPr="002E71A3">
              <w:rPr>
                <w:highlight w:val="yellow"/>
                <w:lang w:val="en-IE"/>
              </w:rPr>
              <w:t>Instead, th</w:t>
            </w:r>
            <w:r w:rsidR="00B367DD" w:rsidRPr="002E71A3">
              <w:rPr>
                <w:highlight w:val="yellow"/>
                <w:lang w:val="en-IE"/>
              </w:rPr>
              <w:t>es</w:t>
            </w:r>
            <w:r w:rsidRPr="002E71A3">
              <w:rPr>
                <w:highlight w:val="yellow"/>
                <w:lang w:val="en-IE"/>
              </w:rPr>
              <w:t xml:space="preserve">e NCTS-P6 messages will continue to carry the </w:t>
            </w:r>
            <w:r w:rsidR="009D11C1" w:rsidRPr="002E71A3">
              <w:rPr>
                <w:highlight w:val="yellow"/>
                <w:lang w:val="en-IE"/>
              </w:rPr>
              <w:t>‘</w:t>
            </w:r>
            <w:r w:rsidRPr="002E71A3">
              <w:rPr>
                <w:highlight w:val="yellow"/>
                <w:lang w:val="en-IE"/>
              </w:rPr>
              <w:t>C</w:t>
            </w:r>
            <w:r w:rsidR="009D11C1" w:rsidRPr="002E71A3">
              <w:rPr>
                <w:highlight w:val="yellow"/>
                <w:lang w:val="en-IE"/>
              </w:rPr>
              <w:t>’</w:t>
            </w:r>
            <w:r w:rsidRPr="002E71A3">
              <w:rPr>
                <w:highlight w:val="yellow"/>
                <w:lang w:val="en-IE"/>
              </w:rPr>
              <w:t xml:space="preserve"> suffix.</w:t>
            </w:r>
            <w:r w:rsidRPr="002E71A3">
              <w:rPr>
                <w:lang w:val="en-IE"/>
              </w:rPr>
              <w:t xml:space="preserve"> </w:t>
            </w:r>
            <w:r w:rsidRPr="002E71A3">
              <w:rPr>
                <w:strike/>
                <w:color w:val="FF0000"/>
                <w:lang w:val="en-IE"/>
              </w:rPr>
              <w:t>the NCA[NCTS-P6] must store:</w:t>
            </w:r>
          </w:p>
          <w:p w14:paraId="0678C222" w14:textId="77777777" w:rsidR="008E17F5" w:rsidRPr="002E71A3" w:rsidRDefault="008E17F5" w:rsidP="006D065E">
            <w:pPr>
              <w:ind w:left="720"/>
              <w:jc w:val="both"/>
              <w:rPr>
                <w:lang w:val="en-IE"/>
              </w:rPr>
            </w:pPr>
          </w:p>
          <w:p w14:paraId="61BC3890" w14:textId="77777777" w:rsidR="008E17F5" w:rsidRPr="002E71A3" w:rsidRDefault="008E17F5" w:rsidP="006D065E">
            <w:pPr>
              <w:ind w:left="720"/>
              <w:jc w:val="both"/>
              <w:rPr>
                <w:strike/>
                <w:color w:val="FF0000"/>
                <w:lang w:val="en-IE"/>
              </w:rPr>
            </w:pPr>
            <w:r w:rsidRPr="002E71A3">
              <w:rPr>
                <w:color w:val="FF0000"/>
                <w:lang w:val="en-IE"/>
              </w:rPr>
              <w:tab/>
            </w:r>
            <w:r w:rsidRPr="002E71A3">
              <w:rPr>
                <w:strike/>
                <w:color w:val="FF0000"/>
                <w:lang w:val="en-IE"/>
              </w:rPr>
              <w:t>•    The content of the original messages that are sent for conversion (for Upgrade conversion is the message received from Common Domain and to be converted, for Downgrade conversion is the message produced by NCA and to be converted) along with the result of conversion in XML format (for Upgrade conversion is the converted message processed by the NCA[NCTS-P6], for Downgrade conversion is the converted message submitted by NCA[NCTS-P6] in Common Domain);</w:t>
            </w:r>
          </w:p>
          <w:p w14:paraId="0CD2DE95" w14:textId="77777777" w:rsidR="008E17F5" w:rsidRPr="002E71A3" w:rsidRDefault="008E17F5" w:rsidP="006D065E">
            <w:pPr>
              <w:ind w:left="720"/>
              <w:jc w:val="both"/>
              <w:rPr>
                <w:strike/>
                <w:color w:val="FF0000"/>
                <w:lang w:val="en-IE"/>
              </w:rPr>
            </w:pPr>
          </w:p>
          <w:p w14:paraId="10B1ADAF" w14:textId="77777777" w:rsidR="008E17F5" w:rsidRPr="002E71A3" w:rsidRDefault="008E17F5" w:rsidP="006D065E">
            <w:pPr>
              <w:ind w:left="720"/>
              <w:jc w:val="both"/>
              <w:rPr>
                <w:strike/>
                <w:lang w:val="en-IE"/>
              </w:rPr>
            </w:pPr>
            <w:r w:rsidRPr="002E71A3">
              <w:rPr>
                <w:lang w:val="en-IE"/>
              </w:rPr>
              <w:tab/>
            </w:r>
            <w:r w:rsidRPr="002E71A3">
              <w:rPr>
                <w:strike/>
                <w:color w:val="FF0000"/>
                <w:lang w:val="en-IE"/>
              </w:rPr>
              <w:t>•   In case of functional (IE906) or CONTRL (IE917) errors submitted/received for a submitted message, the NCA[NCTS-P6] must store the originally submitted/received functional (IE906) or CONTRL (IE917). Please refer to V.5 Scenarios for Exception Handling during Transitional Period of NCTS-P6.</w:t>
            </w:r>
          </w:p>
          <w:p w14:paraId="6701421C" w14:textId="77777777" w:rsidR="008E17F5" w:rsidRPr="002E71A3" w:rsidRDefault="008E17F5" w:rsidP="006D065E">
            <w:pPr>
              <w:jc w:val="both"/>
              <w:rPr>
                <w:lang w:val="en-IE"/>
              </w:rPr>
            </w:pPr>
          </w:p>
          <w:p w14:paraId="63A2322D" w14:textId="7A6F4EEB" w:rsidR="00543C03" w:rsidRPr="002E71A3" w:rsidRDefault="00AE61C7" w:rsidP="006D065E">
            <w:pPr>
              <w:keepNext/>
              <w:keepLines/>
              <w:ind w:left="720"/>
              <w:jc w:val="both"/>
              <w:rPr>
                <w:b/>
                <w:bCs/>
                <w:lang w:val="en-IE"/>
              </w:rPr>
            </w:pPr>
            <w:r w:rsidRPr="002E71A3">
              <w:rPr>
                <w:b/>
                <w:bCs/>
                <w:lang w:val="en-IE"/>
              </w:rPr>
              <w:lastRenderedPageBreak/>
              <w:t>V.3.3.1</w:t>
            </w:r>
            <w:r w:rsidR="008E2958" w:rsidRPr="002E71A3">
              <w:rPr>
                <w:b/>
                <w:bCs/>
                <w:lang w:val="en-IE"/>
              </w:rPr>
              <w:tab/>
            </w:r>
            <w:r w:rsidR="008E2958" w:rsidRPr="002E71A3">
              <w:rPr>
                <w:b/>
                <w:lang w:val="en-IE"/>
              </w:rPr>
              <w:t xml:space="preserve">   </w:t>
            </w:r>
            <w:r w:rsidRPr="002E71A3">
              <w:rPr>
                <w:b/>
                <w:bCs/>
                <w:lang w:val="en-IE"/>
              </w:rPr>
              <w:t>Technical error codes</w:t>
            </w:r>
          </w:p>
          <w:p w14:paraId="2A4D1C1F" w14:textId="77777777" w:rsidR="00986F8C" w:rsidRPr="002E71A3" w:rsidRDefault="00986F8C" w:rsidP="006D065E">
            <w:pPr>
              <w:keepNext/>
              <w:keepLines/>
              <w:ind w:left="720"/>
              <w:jc w:val="both"/>
              <w:rPr>
                <w:lang w:val="en-IE"/>
              </w:rPr>
            </w:pPr>
          </w:p>
          <w:p w14:paraId="10D4999C" w14:textId="6022E198" w:rsidR="006B0241" w:rsidRPr="002E71A3" w:rsidRDefault="007E3612" w:rsidP="006D065E">
            <w:pPr>
              <w:keepNext/>
              <w:keepLines/>
              <w:spacing w:after="240"/>
              <w:ind w:left="720"/>
              <w:jc w:val="both"/>
              <w:rPr>
                <w:lang w:val="en-IE"/>
              </w:rPr>
            </w:pPr>
            <w:r w:rsidRPr="002E71A3">
              <w:rPr>
                <w:lang w:val="en-IE"/>
              </w:rPr>
              <w:t xml:space="preserve">This section explains the error codes that can be used by and XML NACK error messages, (specified as C_XML_NCK in DDNxA volumes). The XML NACK is described in section VII.5 XML error (CONTRL) message. </w:t>
            </w:r>
          </w:p>
          <w:p w14:paraId="7CDB8FED" w14:textId="77777777" w:rsidR="007E3612" w:rsidRPr="002E71A3" w:rsidRDefault="007E3612" w:rsidP="006D065E">
            <w:pPr>
              <w:spacing w:after="240"/>
              <w:ind w:left="720"/>
              <w:jc w:val="both"/>
              <w:rPr>
                <w:lang w:val="en-IE"/>
              </w:rPr>
            </w:pPr>
            <w:r w:rsidRPr="002E71A3">
              <w:rPr>
                <w:lang w:val="en-IE"/>
              </w:rPr>
              <w:t>For the formatting errors identified, different error codes are used:</w:t>
            </w:r>
          </w:p>
          <w:p w14:paraId="0E2D8311" w14:textId="77777777" w:rsidR="007E3612" w:rsidRPr="002E71A3" w:rsidRDefault="007E3612" w:rsidP="006D065E">
            <w:pPr>
              <w:spacing w:after="240"/>
              <w:ind w:left="720"/>
              <w:jc w:val="both"/>
              <w:rPr>
                <w:lang w:val="en-IE"/>
              </w:rPr>
            </w:pPr>
            <w:r w:rsidRPr="002E71A3">
              <w:rPr>
                <w:lang w:val="en-IE"/>
              </w:rPr>
              <w:t>•</w:t>
            </w:r>
            <w:r w:rsidRPr="002E71A3">
              <w:rPr>
                <w:lang w:val="en-IE"/>
              </w:rPr>
              <w:tab/>
              <w:t xml:space="preserve">for IE917B, error codes are maintained in CS/RD2 (CL030) </w:t>
            </w:r>
            <w:proofErr w:type="gramStart"/>
            <w:r w:rsidRPr="002E71A3">
              <w:rPr>
                <w:lang w:val="en-IE"/>
              </w:rPr>
              <w:t>and also</w:t>
            </w:r>
            <w:proofErr w:type="gramEnd"/>
            <w:r w:rsidRPr="002E71A3">
              <w:rPr>
                <w:lang w:val="en-IE"/>
              </w:rPr>
              <w:t xml:space="preserve"> available in tcl_ics.xsd;</w:t>
            </w:r>
          </w:p>
          <w:p w14:paraId="36254DBF" w14:textId="25253F8C" w:rsidR="001E753F" w:rsidRPr="002E71A3" w:rsidRDefault="00DA5E5D" w:rsidP="006D065E">
            <w:pPr>
              <w:spacing w:after="240"/>
              <w:ind w:left="720"/>
              <w:jc w:val="both"/>
              <w:rPr>
                <w:lang w:val="en-IE"/>
              </w:rPr>
            </w:pPr>
            <w:r w:rsidRPr="002E71A3">
              <w:rPr>
                <w:lang w:val="en-IE"/>
              </w:rPr>
              <w:t>•</w:t>
            </w:r>
            <w:r w:rsidRPr="002E71A3">
              <w:rPr>
                <w:lang w:val="en-IE"/>
              </w:rPr>
              <w:tab/>
              <w:t>for IE917C (</w:t>
            </w:r>
            <w:r w:rsidRPr="002E71A3">
              <w:rPr>
                <w:strike/>
                <w:color w:val="FF0000"/>
                <w:lang w:val="en-IE"/>
              </w:rPr>
              <w:t xml:space="preserve">NCTS-P5 and </w:t>
            </w:r>
            <w:r w:rsidR="00F4219E" w:rsidRPr="002E71A3">
              <w:rPr>
                <w:strike/>
                <w:color w:val="FF0000"/>
                <w:lang w:val="en-IE"/>
              </w:rPr>
              <w:t>,</w:t>
            </w:r>
            <w:r w:rsidRPr="002E71A3">
              <w:rPr>
                <w:lang w:val="en-IE"/>
              </w:rPr>
              <w:t>AES-P1</w:t>
            </w:r>
            <w:r w:rsidR="00077EA6" w:rsidRPr="002E71A3">
              <w:rPr>
                <w:highlight w:val="yellow"/>
                <w:lang w:val="en-IE"/>
              </w:rPr>
              <w:t>, NCTS-P5</w:t>
            </w:r>
            <w:r w:rsidR="00F4219E" w:rsidRPr="002E71A3">
              <w:rPr>
                <w:highlight w:val="yellow"/>
                <w:lang w:val="en-IE"/>
              </w:rPr>
              <w:t xml:space="preserve"> and NCTS-P6</w:t>
            </w:r>
            <w:r w:rsidRPr="002E71A3">
              <w:rPr>
                <w:lang w:val="en-IE"/>
              </w:rPr>
              <w:t xml:space="preserve">) </w:t>
            </w:r>
            <w:r w:rsidRPr="002E71A3">
              <w:rPr>
                <w:strike/>
                <w:color w:val="FF0000"/>
                <w:lang w:val="en-IE"/>
              </w:rPr>
              <w:t>and IE917D (NCTS-P6)</w:t>
            </w:r>
            <w:r w:rsidRPr="002E71A3">
              <w:rPr>
                <w:lang w:val="en-IE"/>
              </w:rPr>
              <w:t>,</w:t>
            </w:r>
            <w:r w:rsidRPr="002E71A3">
              <w:rPr>
                <w:color w:val="FF0000"/>
                <w:lang w:val="en-IE"/>
              </w:rPr>
              <w:t xml:space="preserve"> </w:t>
            </w:r>
            <w:r w:rsidRPr="002E71A3">
              <w:rPr>
                <w:lang w:val="en-IE"/>
              </w:rPr>
              <w:t>error codes are specified in tcl.xsd and maintained in CS/RD2 (CL030)</w:t>
            </w:r>
            <w:r w:rsidR="001E753F" w:rsidRPr="002E71A3">
              <w:rPr>
                <w:strike/>
                <w:color w:val="FF0000"/>
                <w:lang w:val="en-IE"/>
              </w:rPr>
              <w:t>.</w:t>
            </w:r>
            <w:r w:rsidR="0088215F" w:rsidRPr="002E71A3">
              <w:rPr>
                <w:highlight w:val="yellow"/>
                <w:lang w:val="en-IE"/>
              </w:rPr>
              <w:t>;</w:t>
            </w:r>
          </w:p>
          <w:p w14:paraId="7BCE3BE6" w14:textId="2573F211" w:rsidR="001E753F" w:rsidRPr="002E71A3" w:rsidRDefault="001E753F" w:rsidP="006D065E">
            <w:pPr>
              <w:spacing w:after="240"/>
              <w:ind w:left="720"/>
              <w:jc w:val="both"/>
              <w:rPr>
                <w:lang w:val="en-IE"/>
              </w:rPr>
            </w:pPr>
            <w:r w:rsidRPr="002E71A3">
              <w:rPr>
                <w:lang w:val="en-IE"/>
              </w:rPr>
              <w:t>•</w:t>
            </w:r>
            <w:r w:rsidRPr="002E71A3">
              <w:rPr>
                <w:lang w:val="en-IE"/>
              </w:rPr>
              <w:tab/>
            </w:r>
            <w:r w:rsidRPr="002E71A3">
              <w:rPr>
                <w:highlight w:val="yellow"/>
                <w:lang w:val="en-IE"/>
              </w:rPr>
              <w:t>for IE917D (</w:t>
            </w:r>
            <w:r w:rsidR="00152CF0" w:rsidRPr="002E71A3">
              <w:rPr>
                <w:highlight w:val="yellow"/>
                <w:lang w:val="en-IE"/>
              </w:rPr>
              <w:t>XML</w:t>
            </w:r>
            <w:r w:rsidR="00804515" w:rsidRPr="002E71A3">
              <w:rPr>
                <w:highlight w:val="yellow"/>
                <w:lang w:val="en-IE"/>
              </w:rPr>
              <w:t xml:space="preserve"> errors for exchanges between</w:t>
            </w:r>
            <w:r w:rsidR="00EC4F9D" w:rsidRPr="002E71A3">
              <w:rPr>
                <w:highlight w:val="yellow"/>
                <w:lang w:val="en-IE"/>
              </w:rPr>
              <w:t xml:space="preserve"> ieCA/TED</w:t>
            </w:r>
            <w:r w:rsidR="00804515" w:rsidRPr="002E71A3">
              <w:rPr>
                <w:highlight w:val="yellow"/>
                <w:lang w:val="en-IE"/>
              </w:rPr>
              <w:t xml:space="preserve"> and </w:t>
            </w:r>
            <w:r w:rsidR="00A660BA" w:rsidRPr="002E71A3">
              <w:rPr>
                <w:highlight w:val="yellow"/>
                <w:lang w:val="en-IE"/>
              </w:rPr>
              <w:t>NTA Opt-</w:t>
            </w:r>
            <w:r w:rsidR="00E327F1" w:rsidRPr="002E71A3">
              <w:rPr>
                <w:highlight w:val="yellow"/>
                <w:lang w:val="en-IE"/>
              </w:rPr>
              <w:t>I</w:t>
            </w:r>
            <w:r w:rsidR="00A660BA" w:rsidRPr="002E71A3">
              <w:rPr>
                <w:highlight w:val="yellow"/>
                <w:lang w:val="en-IE"/>
              </w:rPr>
              <w:t>n [NCTS-P6]</w:t>
            </w:r>
            <w:r w:rsidRPr="002E71A3">
              <w:rPr>
                <w:highlight w:val="yellow"/>
                <w:lang w:val="en-IE"/>
              </w:rPr>
              <w:t xml:space="preserve"> error codes are specified in tcl.xsd and maintained in CS/RD2 (CL030).</w:t>
            </w:r>
          </w:p>
          <w:p w14:paraId="311834FC" w14:textId="77777777" w:rsidR="00986F8C" w:rsidRPr="002E71A3" w:rsidRDefault="00986F8C" w:rsidP="006D065E">
            <w:pPr>
              <w:ind w:left="720"/>
              <w:jc w:val="both"/>
              <w:rPr>
                <w:lang w:val="en-IE"/>
              </w:rPr>
            </w:pPr>
          </w:p>
          <w:p w14:paraId="111DFA63" w14:textId="2545DFB6" w:rsidR="00986F8C" w:rsidRPr="002E71A3" w:rsidRDefault="00293FDD" w:rsidP="006D065E">
            <w:pPr>
              <w:ind w:left="720"/>
              <w:jc w:val="both"/>
              <w:rPr>
                <w:b/>
                <w:bCs/>
                <w:lang w:val="en-IE"/>
              </w:rPr>
            </w:pPr>
            <w:r w:rsidRPr="002E71A3">
              <w:rPr>
                <w:b/>
                <w:bCs/>
                <w:lang w:val="en-IE"/>
              </w:rPr>
              <w:t>V.3.5</w:t>
            </w:r>
            <w:r w:rsidRPr="002E71A3">
              <w:rPr>
                <w:b/>
                <w:bCs/>
                <w:lang w:val="en-IE"/>
              </w:rPr>
              <w:tab/>
              <w:t>Functional error - IE906 (CD906C and CD906D)</w:t>
            </w:r>
          </w:p>
          <w:p w14:paraId="385C2E77" w14:textId="77777777" w:rsidR="004D1DF2" w:rsidRPr="002E71A3" w:rsidRDefault="004D1DF2" w:rsidP="006D065E">
            <w:pPr>
              <w:spacing w:before="240"/>
              <w:ind w:left="720"/>
              <w:jc w:val="both"/>
              <w:rPr>
                <w:lang w:val="en-IE"/>
              </w:rPr>
            </w:pPr>
            <w:r w:rsidRPr="002E71A3">
              <w:rPr>
                <w:lang w:val="en-IE"/>
              </w:rPr>
              <w:t xml:space="preserve">This section describes the use of Functional error data group in IE906 (CD906C and CD906D). </w:t>
            </w:r>
          </w:p>
          <w:p w14:paraId="436F4D9E" w14:textId="77777777" w:rsidR="004D1DF2" w:rsidRPr="002E71A3" w:rsidRDefault="004D1DF2" w:rsidP="006D065E">
            <w:pPr>
              <w:spacing w:before="240"/>
              <w:ind w:left="720"/>
              <w:jc w:val="both"/>
              <w:rPr>
                <w:lang w:val="en-IE"/>
              </w:rPr>
            </w:pPr>
            <w:r w:rsidRPr="002E71A3">
              <w:rPr>
                <w:lang w:val="en-IE"/>
              </w:rPr>
              <w:t>The messages CD906C and CD906D must be used for Functional error reporting in the following cases:</w:t>
            </w:r>
          </w:p>
          <w:p w14:paraId="20017DB1" w14:textId="77777777" w:rsidR="004D1DF2" w:rsidRPr="002E71A3" w:rsidRDefault="004D1DF2" w:rsidP="006D065E">
            <w:pPr>
              <w:spacing w:before="240"/>
              <w:ind w:left="720"/>
              <w:jc w:val="both"/>
              <w:rPr>
                <w:lang w:val="en-IE"/>
              </w:rPr>
            </w:pPr>
            <w:r w:rsidRPr="002E71A3">
              <w:rPr>
                <w:lang w:val="en-IE"/>
              </w:rPr>
              <w:t>1.</w:t>
            </w:r>
            <w:r w:rsidRPr="002E71A3">
              <w:rPr>
                <w:lang w:val="en-IE"/>
              </w:rPr>
              <w:tab/>
              <w:t>Post-transitional Common Domain exchanges in NCTS-P5 and AES-P1 (CD906C);</w:t>
            </w:r>
          </w:p>
          <w:p w14:paraId="743FBA3A" w14:textId="5188121B" w:rsidR="004D1DF2" w:rsidRPr="002E71A3" w:rsidRDefault="004D1DF2" w:rsidP="006D065E">
            <w:pPr>
              <w:spacing w:before="240"/>
              <w:ind w:left="720"/>
              <w:jc w:val="both"/>
              <w:rPr>
                <w:lang w:val="en-IE"/>
              </w:rPr>
            </w:pPr>
            <w:r w:rsidRPr="002E71A3">
              <w:rPr>
                <w:lang w:val="en-IE"/>
              </w:rPr>
              <w:t>2.</w:t>
            </w:r>
            <w:r w:rsidRPr="002E71A3">
              <w:rPr>
                <w:lang w:val="en-IE"/>
              </w:rPr>
              <w:tab/>
              <w:t xml:space="preserve">Transitional Common Domain exchanges between NCAs in NCTS-P5 and AES-P1 </w:t>
            </w:r>
            <w:r w:rsidR="006F14AC" w:rsidRPr="002E71A3">
              <w:rPr>
                <w:lang w:val="en-IE"/>
              </w:rPr>
              <w:t xml:space="preserve">  </w:t>
            </w:r>
            <w:r w:rsidRPr="002E71A3">
              <w:rPr>
                <w:lang w:val="en-IE"/>
              </w:rPr>
              <w:t>(CD906C);</w:t>
            </w:r>
          </w:p>
          <w:p w14:paraId="788234E2" w14:textId="2AF7932D" w:rsidR="00A65347" w:rsidRPr="002E71A3" w:rsidRDefault="004D1DF2" w:rsidP="006D065E">
            <w:pPr>
              <w:spacing w:before="240"/>
              <w:ind w:left="720"/>
              <w:jc w:val="both"/>
              <w:rPr>
                <w:lang w:val="en-IE"/>
              </w:rPr>
            </w:pPr>
            <w:r w:rsidRPr="002E71A3">
              <w:rPr>
                <w:lang w:val="en-IE"/>
              </w:rPr>
              <w:t>3.</w:t>
            </w:r>
            <w:r w:rsidRPr="002E71A3">
              <w:rPr>
                <w:lang w:val="en-IE"/>
              </w:rPr>
              <w:tab/>
              <w:t>Common Domain exchanges</w:t>
            </w:r>
            <w:r w:rsidRPr="002E71A3">
              <w:rPr>
                <w:strike/>
                <w:color w:val="FF0000"/>
                <w:lang w:val="en-IE"/>
              </w:rPr>
              <w:t xml:space="preserve"> involving NCTS-P6</w:t>
            </w:r>
            <w:r w:rsidRPr="002E71A3">
              <w:rPr>
                <w:lang w:val="en-IE"/>
              </w:rPr>
              <w:t xml:space="preserve"> </w:t>
            </w:r>
            <w:r w:rsidR="006C4FFF" w:rsidRPr="002E71A3">
              <w:rPr>
                <w:lang w:val="en-IE"/>
              </w:rPr>
              <w:t xml:space="preserve"> </w:t>
            </w:r>
            <w:r w:rsidR="006C4FFF" w:rsidRPr="002E71A3">
              <w:rPr>
                <w:highlight w:val="yellow"/>
                <w:lang w:val="en-IE"/>
              </w:rPr>
              <w:t>between NCAs in NCTS-P6</w:t>
            </w:r>
            <w:r w:rsidR="000A1A8A" w:rsidRPr="002E71A3">
              <w:rPr>
                <w:lang w:val="en-IE"/>
              </w:rPr>
              <w:t xml:space="preserve"> </w:t>
            </w:r>
            <w:r w:rsidR="000A1A8A" w:rsidRPr="002E71A3">
              <w:rPr>
                <w:highlight w:val="yellow"/>
                <w:lang w:val="en-IE"/>
              </w:rPr>
              <w:t>and between NCAs in NCTS-P5/ NCTS-P6</w:t>
            </w:r>
            <w:r w:rsidR="006C4FFF" w:rsidRPr="002E71A3">
              <w:rPr>
                <w:lang w:val="en-IE"/>
              </w:rPr>
              <w:t xml:space="preserve"> </w:t>
            </w:r>
            <w:r w:rsidRPr="002E71A3">
              <w:rPr>
                <w:lang w:val="en-IE"/>
              </w:rPr>
              <w:t>(CD906</w:t>
            </w:r>
            <w:r w:rsidRPr="002E71A3">
              <w:rPr>
                <w:strike/>
                <w:color w:val="FF0000"/>
                <w:lang w:val="en-IE"/>
              </w:rPr>
              <w:t>D</w:t>
            </w:r>
            <w:r w:rsidR="00006916" w:rsidRPr="002E71A3">
              <w:rPr>
                <w:highlight w:val="yellow"/>
                <w:lang w:val="en-IE"/>
              </w:rPr>
              <w:t>C</w:t>
            </w:r>
            <w:r w:rsidRPr="002E71A3">
              <w:rPr>
                <w:lang w:val="en-IE"/>
              </w:rPr>
              <w:t>).</w:t>
            </w:r>
          </w:p>
          <w:p w14:paraId="0D40C547" w14:textId="0C17369C" w:rsidR="00A65347" w:rsidRPr="002E71A3" w:rsidRDefault="00A65347" w:rsidP="006D065E">
            <w:pPr>
              <w:spacing w:before="240"/>
              <w:ind w:left="720"/>
              <w:jc w:val="both"/>
              <w:rPr>
                <w:lang w:val="en-IE"/>
              </w:rPr>
            </w:pPr>
            <w:r w:rsidRPr="002E71A3">
              <w:rPr>
                <w:lang w:val="en-IE"/>
              </w:rPr>
              <w:t xml:space="preserve">4.         </w:t>
            </w:r>
            <w:r w:rsidR="00A7354E" w:rsidRPr="002E71A3">
              <w:rPr>
                <w:highlight w:val="yellow"/>
                <w:lang w:val="en-IE"/>
              </w:rPr>
              <w:t xml:space="preserve">Common Domain exchanges </w:t>
            </w:r>
            <w:r w:rsidR="00765D3F" w:rsidRPr="002E71A3">
              <w:rPr>
                <w:highlight w:val="yellow"/>
                <w:lang w:val="en-IE"/>
              </w:rPr>
              <w:t>between NCAs</w:t>
            </w:r>
            <w:r w:rsidR="002F2915" w:rsidRPr="002E71A3">
              <w:rPr>
                <w:highlight w:val="yellow"/>
                <w:lang w:val="en-IE"/>
              </w:rPr>
              <w:t xml:space="preserve"> in NCTS-P6 (Opt-In)</w:t>
            </w:r>
            <w:r w:rsidR="00765D3F" w:rsidRPr="002E71A3">
              <w:rPr>
                <w:highlight w:val="yellow"/>
                <w:lang w:val="en-IE"/>
              </w:rPr>
              <w:t xml:space="preserve"> and ieCA/TED</w:t>
            </w:r>
            <w:r w:rsidR="00A7354E" w:rsidRPr="002E71A3">
              <w:rPr>
                <w:highlight w:val="yellow"/>
                <w:lang w:val="en-IE"/>
              </w:rPr>
              <w:t xml:space="preserve"> (CD906D)</w:t>
            </w:r>
            <w:r w:rsidR="008A4E79" w:rsidRPr="002E71A3">
              <w:rPr>
                <w:lang w:val="en-IE"/>
              </w:rPr>
              <w:t>.</w:t>
            </w:r>
          </w:p>
          <w:p w14:paraId="4088BDF9" w14:textId="14FA1F88" w:rsidR="004D1DF2" w:rsidRPr="002E71A3" w:rsidRDefault="004D1DF2" w:rsidP="006D065E">
            <w:pPr>
              <w:spacing w:before="240"/>
              <w:ind w:left="720"/>
              <w:jc w:val="both"/>
              <w:rPr>
                <w:lang w:val="en-IE"/>
              </w:rPr>
            </w:pPr>
            <w:r w:rsidRPr="002E71A3">
              <w:rPr>
                <w:lang w:val="en-IE"/>
              </w:rPr>
              <w:t>The possible values of these errors are specified in Codelist CL180</w:t>
            </w:r>
            <w:r w:rsidR="002F1F3E" w:rsidRPr="002E71A3">
              <w:rPr>
                <w:lang w:val="en-IE"/>
              </w:rPr>
              <w:t xml:space="preserve"> </w:t>
            </w:r>
            <w:r w:rsidR="002F1F3E" w:rsidRPr="002E71A3">
              <w:rPr>
                <w:highlight w:val="yellow"/>
                <w:lang w:val="en-IE"/>
              </w:rPr>
              <w:t>(for CD906C) and CL437 (for CD906D)</w:t>
            </w:r>
            <w:r w:rsidRPr="002E71A3">
              <w:rPr>
                <w:lang w:val="en-IE"/>
              </w:rPr>
              <w:t xml:space="preserve"> (section V.3.5.1).</w:t>
            </w:r>
          </w:p>
          <w:p w14:paraId="7920B820" w14:textId="77777777" w:rsidR="00D04AD5" w:rsidRPr="002E71A3" w:rsidRDefault="00D04AD5" w:rsidP="00D04AD5">
            <w:pPr>
              <w:spacing w:after="120"/>
              <w:rPr>
                <w:lang w:val="en-IE"/>
              </w:rPr>
            </w:pPr>
          </w:p>
          <w:p w14:paraId="7A0221CC" w14:textId="0FA99E0B" w:rsidR="00D04AD5" w:rsidRPr="002E71A3" w:rsidRDefault="00D04AD5" w:rsidP="00D04AD5">
            <w:pPr>
              <w:spacing w:after="120"/>
              <w:rPr>
                <w:lang w:val="en-IE"/>
              </w:rPr>
            </w:pPr>
            <w:r w:rsidRPr="002E71A3">
              <w:rPr>
                <w:highlight w:val="yellow"/>
                <w:lang w:val="en-IE"/>
              </w:rPr>
              <w:t>More details on the usage of CD906C in NCTS-P5 and AES-P1 are provided in section V.4. More details on the usage of CD906C and CD906D in  NCTS-P6 are provided in section V.5.The Data Group ‘FUNCTIONAL ERROR’ consists of the following Data Items:</w:t>
            </w:r>
          </w:p>
          <w:p w14:paraId="260C37A1" w14:textId="6C1A4F57" w:rsidR="00293FDD" w:rsidRPr="002E71A3" w:rsidRDefault="00293FDD" w:rsidP="006D065E">
            <w:pPr>
              <w:ind w:left="720"/>
              <w:jc w:val="both"/>
              <w:rPr>
                <w:lang w:val="en-IE"/>
              </w:rPr>
            </w:pPr>
          </w:p>
          <w:p w14:paraId="4109CE47" w14:textId="77777777" w:rsidR="004213CA" w:rsidRPr="002E71A3" w:rsidRDefault="004213CA" w:rsidP="006D065E">
            <w:pPr>
              <w:pStyle w:val="Table12"/>
              <w:rPr>
                <w:b/>
                <w:lang w:val="en-IE"/>
              </w:rPr>
            </w:pPr>
          </w:p>
          <w:tbl>
            <w:tblPr>
              <w:tblStyle w:val="TableGrid"/>
              <w:tblW w:w="9125" w:type="dxa"/>
              <w:tblLayout w:type="fixed"/>
              <w:tblLook w:val="04A0" w:firstRow="1" w:lastRow="0" w:firstColumn="1" w:lastColumn="0" w:noHBand="0" w:noVBand="1"/>
            </w:tblPr>
            <w:tblGrid>
              <w:gridCol w:w="1680"/>
              <w:gridCol w:w="3960"/>
              <w:gridCol w:w="1980"/>
              <w:gridCol w:w="1505"/>
            </w:tblGrid>
            <w:tr w:rsidR="000F6A91" w:rsidRPr="002E71A3" w14:paraId="457D89D9" w14:textId="77777777" w:rsidTr="006D065E">
              <w:tc>
                <w:tcPr>
                  <w:tcW w:w="1680" w:type="dxa"/>
                  <w:shd w:val="clear" w:color="auto" w:fill="002060"/>
                </w:tcPr>
                <w:p w14:paraId="4389F048" w14:textId="23CDFA03" w:rsidR="000F6A91" w:rsidRPr="002E71A3" w:rsidRDefault="000F6A91" w:rsidP="006D065E">
                  <w:pPr>
                    <w:pStyle w:val="Table12"/>
                    <w:rPr>
                      <w:b/>
                      <w:lang w:val="en-IE"/>
                    </w:rPr>
                  </w:pPr>
                  <w:r w:rsidRPr="002E71A3">
                    <w:rPr>
                      <w:b/>
                      <w:lang w:val="en-IE"/>
                    </w:rPr>
                    <w:lastRenderedPageBreak/>
                    <w:t>Data Item</w:t>
                  </w:r>
                </w:p>
              </w:tc>
              <w:tc>
                <w:tcPr>
                  <w:tcW w:w="3960" w:type="dxa"/>
                  <w:shd w:val="clear" w:color="auto" w:fill="002060"/>
                </w:tcPr>
                <w:p w14:paraId="1DD3E0A9" w14:textId="2FFD0322" w:rsidR="000F6A91" w:rsidRPr="002E71A3" w:rsidRDefault="000F6A91" w:rsidP="006D065E">
                  <w:pPr>
                    <w:pStyle w:val="Table12"/>
                    <w:rPr>
                      <w:b/>
                      <w:lang w:val="en-IE"/>
                    </w:rPr>
                  </w:pPr>
                  <w:r w:rsidRPr="002E71A3">
                    <w:rPr>
                      <w:b/>
                      <w:lang w:val="en-IE"/>
                    </w:rPr>
                    <w:t>Content</w:t>
                  </w:r>
                </w:p>
              </w:tc>
              <w:tc>
                <w:tcPr>
                  <w:tcW w:w="1980" w:type="dxa"/>
                  <w:shd w:val="clear" w:color="auto" w:fill="002060"/>
                </w:tcPr>
                <w:p w14:paraId="645E7973" w14:textId="186DF21E" w:rsidR="000F6A91" w:rsidRPr="002E71A3" w:rsidRDefault="000F6A91" w:rsidP="006D065E">
                  <w:pPr>
                    <w:pStyle w:val="Table12"/>
                    <w:rPr>
                      <w:b/>
                      <w:lang w:val="en-IE"/>
                    </w:rPr>
                  </w:pPr>
                  <w:r w:rsidRPr="002E71A3">
                    <w:rPr>
                      <w:b/>
                      <w:lang w:val="en-IE"/>
                    </w:rPr>
                    <w:t>Status</w:t>
                  </w:r>
                </w:p>
              </w:tc>
              <w:tc>
                <w:tcPr>
                  <w:tcW w:w="1505" w:type="dxa"/>
                  <w:shd w:val="clear" w:color="auto" w:fill="002060"/>
                </w:tcPr>
                <w:p w14:paraId="17662A9D" w14:textId="4CEE164E" w:rsidR="000F6A91" w:rsidRPr="002E71A3" w:rsidRDefault="000F6A91" w:rsidP="006D065E">
                  <w:pPr>
                    <w:pStyle w:val="Table12"/>
                    <w:rPr>
                      <w:b/>
                      <w:lang w:val="en-IE"/>
                    </w:rPr>
                  </w:pPr>
                  <w:r w:rsidRPr="002E71A3">
                    <w:rPr>
                      <w:b/>
                      <w:lang w:val="en-IE"/>
                    </w:rPr>
                    <w:t>Format</w:t>
                  </w:r>
                </w:p>
              </w:tc>
            </w:tr>
            <w:tr w:rsidR="000F6A91" w:rsidRPr="002E71A3" w14:paraId="03635D86" w14:textId="77777777" w:rsidTr="006D065E">
              <w:tc>
                <w:tcPr>
                  <w:tcW w:w="1680" w:type="dxa"/>
                </w:tcPr>
                <w:p w14:paraId="7C1E283D" w14:textId="64DA8B05" w:rsidR="000F6A91" w:rsidRPr="002E71A3" w:rsidRDefault="000F6A91" w:rsidP="000F6A91">
                  <w:pPr>
                    <w:rPr>
                      <w:lang w:val="en-IE"/>
                    </w:rPr>
                  </w:pPr>
                  <w:r w:rsidRPr="002E71A3">
                    <w:rPr>
                      <w:b/>
                      <w:i/>
                      <w:lang w:val="en-IE"/>
                    </w:rPr>
                    <w:t>Error code</w:t>
                  </w:r>
                </w:p>
              </w:tc>
              <w:tc>
                <w:tcPr>
                  <w:tcW w:w="3960" w:type="dxa"/>
                </w:tcPr>
                <w:p w14:paraId="13FA3FB2" w14:textId="46D4FAE5" w:rsidR="000B4F2B" w:rsidRPr="002E71A3" w:rsidRDefault="000F6A91" w:rsidP="000F6A91">
                  <w:pPr>
                    <w:rPr>
                      <w:lang w:val="en-IE"/>
                    </w:rPr>
                  </w:pPr>
                  <w:r w:rsidRPr="002E71A3">
                    <w:rPr>
                      <w:lang w:val="en-IE"/>
                    </w:rPr>
                    <w:t>Values taken from CS/RD2</w:t>
                  </w:r>
                  <w:r w:rsidR="00D27BCF" w:rsidRPr="002E71A3">
                    <w:rPr>
                      <w:lang w:val="en-IE"/>
                    </w:rPr>
                    <w:t xml:space="preserve"> </w:t>
                  </w:r>
                  <w:r w:rsidR="00D27BCF" w:rsidRPr="002E71A3">
                    <w:rPr>
                      <w:strike/>
                      <w:color w:val="FF0000"/>
                      <w:lang w:val="en-IE"/>
                    </w:rPr>
                    <w:t>(CL180).</w:t>
                  </w:r>
                  <w:r w:rsidR="000B4F2B" w:rsidRPr="002E71A3">
                    <w:rPr>
                      <w:highlight w:val="yellow"/>
                      <w:lang w:val="en-IE"/>
                    </w:rPr>
                    <w:t>:</w:t>
                  </w:r>
                </w:p>
                <w:p w14:paraId="0E0EF44A" w14:textId="77777777" w:rsidR="000F6A91" w:rsidRPr="002E71A3" w:rsidRDefault="000F6A91" w:rsidP="000B4F2B">
                  <w:pPr>
                    <w:pStyle w:val="ListParagraph"/>
                    <w:numPr>
                      <w:ilvl w:val="0"/>
                      <w:numId w:val="21"/>
                    </w:numPr>
                    <w:rPr>
                      <w:highlight w:val="yellow"/>
                      <w:lang w:val="en-IE"/>
                    </w:rPr>
                  </w:pPr>
                  <w:r w:rsidRPr="002E71A3">
                    <w:rPr>
                      <w:highlight w:val="yellow"/>
                      <w:lang w:val="en-IE"/>
                    </w:rPr>
                    <w:t>CL180</w:t>
                  </w:r>
                  <w:r w:rsidR="000B4F2B" w:rsidRPr="002E71A3">
                    <w:rPr>
                      <w:highlight w:val="yellow"/>
                      <w:lang w:val="en-IE"/>
                    </w:rPr>
                    <w:t xml:space="preserve"> for CD906C</w:t>
                  </w:r>
                </w:p>
                <w:p w14:paraId="2BFAA745" w14:textId="23776D08" w:rsidR="000B4F2B" w:rsidRPr="002E71A3" w:rsidRDefault="000B4F2B" w:rsidP="006D065E">
                  <w:pPr>
                    <w:pStyle w:val="ListParagraph"/>
                    <w:numPr>
                      <w:ilvl w:val="0"/>
                      <w:numId w:val="21"/>
                    </w:numPr>
                    <w:rPr>
                      <w:lang w:val="en-IE"/>
                    </w:rPr>
                  </w:pPr>
                  <w:r w:rsidRPr="002E71A3">
                    <w:rPr>
                      <w:highlight w:val="yellow"/>
                      <w:lang w:val="en-IE"/>
                    </w:rPr>
                    <w:t>CL437 for CD906D</w:t>
                  </w:r>
                </w:p>
              </w:tc>
              <w:tc>
                <w:tcPr>
                  <w:tcW w:w="1980" w:type="dxa"/>
                </w:tcPr>
                <w:p w14:paraId="49EFC653" w14:textId="34F9690D" w:rsidR="000F6A91" w:rsidRPr="002E71A3" w:rsidRDefault="000F6A91" w:rsidP="000F6A91">
                  <w:pPr>
                    <w:rPr>
                      <w:lang w:val="en-IE"/>
                    </w:rPr>
                  </w:pPr>
                  <w:r w:rsidRPr="002E71A3">
                    <w:rPr>
                      <w:lang w:val="en-IE"/>
                    </w:rPr>
                    <w:t>Required</w:t>
                  </w:r>
                </w:p>
              </w:tc>
              <w:tc>
                <w:tcPr>
                  <w:tcW w:w="1505" w:type="dxa"/>
                </w:tcPr>
                <w:p w14:paraId="0E984A34" w14:textId="5F3FF42F" w:rsidR="000F6A91" w:rsidRPr="002E71A3" w:rsidRDefault="000F6A91" w:rsidP="000F6A91">
                  <w:pPr>
                    <w:rPr>
                      <w:lang w:val="en-IE"/>
                    </w:rPr>
                  </w:pPr>
                  <w:r w:rsidRPr="002E71A3">
                    <w:rPr>
                      <w:lang w:val="en-IE"/>
                    </w:rPr>
                    <w:t>n2</w:t>
                  </w:r>
                </w:p>
              </w:tc>
            </w:tr>
            <w:tr w:rsidR="00BC5964" w:rsidRPr="002E71A3" w14:paraId="42036ADC" w14:textId="77777777" w:rsidTr="006D065E">
              <w:tc>
                <w:tcPr>
                  <w:tcW w:w="1680" w:type="dxa"/>
                  <w:vAlign w:val="center"/>
                </w:tcPr>
                <w:p w14:paraId="7EE75987" w14:textId="09E6EA2E" w:rsidR="00BC5964" w:rsidRPr="002E71A3" w:rsidRDefault="00BC5964" w:rsidP="00BC5964">
                  <w:pPr>
                    <w:rPr>
                      <w:b/>
                      <w:i/>
                      <w:lang w:val="en-IE"/>
                    </w:rPr>
                  </w:pPr>
                  <w:r w:rsidRPr="002E71A3">
                    <w:rPr>
                      <w:lang w:val="en-IE"/>
                    </w:rPr>
                    <w:t>(...)</w:t>
                  </w:r>
                </w:p>
              </w:tc>
              <w:tc>
                <w:tcPr>
                  <w:tcW w:w="3960" w:type="dxa"/>
                  <w:vAlign w:val="center"/>
                </w:tcPr>
                <w:p w14:paraId="0C6280BD" w14:textId="7AB28DF8" w:rsidR="00BC5964" w:rsidRPr="002E71A3" w:rsidRDefault="00BC5964" w:rsidP="00BC5964">
                  <w:pPr>
                    <w:rPr>
                      <w:lang w:val="en-IE"/>
                    </w:rPr>
                  </w:pPr>
                  <w:r w:rsidRPr="002E71A3">
                    <w:rPr>
                      <w:lang w:val="en-IE"/>
                    </w:rPr>
                    <w:t>(...)</w:t>
                  </w:r>
                </w:p>
              </w:tc>
              <w:tc>
                <w:tcPr>
                  <w:tcW w:w="1980" w:type="dxa"/>
                  <w:vAlign w:val="center"/>
                </w:tcPr>
                <w:p w14:paraId="39F18D54" w14:textId="2EFD6A31" w:rsidR="00BC5964" w:rsidRPr="002E71A3" w:rsidRDefault="00BC5964" w:rsidP="00BC5964">
                  <w:pPr>
                    <w:rPr>
                      <w:lang w:val="en-IE"/>
                    </w:rPr>
                  </w:pPr>
                  <w:r w:rsidRPr="002E71A3">
                    <w:rPr>
                      <w:lang w:val="en-IE"/>
                    </w:rPr>
                    <w:t>(...)</w:t>
                  </w:r>
                </w:p>
              </w:tc>
              <w:tc>
                <w:tcPr>
                  <w:tcW w:w="1505" w:type="dxa"/>
                </w:tcPr>
                <w:p w14:paraId="02C7B1FA" w14:textId="4ADFA075" w:rsidR="00BC5964" w:rsidRPr="002E71A3" w:rsidRDefault="00BC5964" w:rsidP="00BC5964">
                  <w:pPr>
                    <w:rPr>
                      <w:lang w:val="en-IE"/>
                    </w:rPr>
                  </w:pPr>
                  <w:r w:rsidRPr="002E71A3">
                    <w:rPr>
                      <w:lang w:val="en-IE"/>
                    </w:rPr>
                    <w:t>(...)</w:t>
                  </w:r>
                </w:p>
              </w:tc>
            </w:tr>
          </w:tbl>
          <w:p w14:paraId="5A26E780" w14:textId="50F500EC" w:rsidR="00DC7EC0" w:rsidRPr="002E71A3" w:rsidRDefault="00DC7EC0" w:rsidP="002512D2">
            <w:pPr>
              <w:spacing w:before="120" w:after="120"/>
              <w:ind w:left="720"/>
              <w:jc w:val="center"/>
              <w:rPr>
                <w:b/>
                <w:lang w:val="en-IE"/>
              </w:rPr>
            </w:pPr>
            <w:bookmarkStart w:id="3" w:name="_Ref32226034"/>
            <w:bookmarkStart w:id="4" w:name="_Toc152340860"/>
            <w:r w:rsidRPr="002E71A3">
              <w:rPr>
                <w:b/>
                <w:lang w:val="en-IE"/>
              </w:rPr>
              <w:t xml:space="preserve">Table </w:t>
            </w:r>
            <w:bookmarkEnd w:id="3"/>
            <w:r w:rsidR="00EB7F00" w:rsidRPr="002E71A3">
              <w:rPr>
                <w:b/>
                <w:lang w:val="en-IE"/>
              </w:rPr>
              <w:t>42</w:t>
            </w:r>
            <w:r w:rsidRPr="002E71A3">
              <w:rPr>
                <w:b/>
                <w:lang w:val="en-IE"/>
              </w:rPr>
              <w:t xml:space="preserve"> Data Items for Functional error data group in IE906 </w:t>
            </w:r>
            <w:r w:rsidR="0004486E" w:rsidRPr="002E71A3">
              <w:rPr>
                <w:b/>
                <w:lang w:val="en-IE"/>
              </w:rPr>
              <w:t>(CD906C/CD906D)</w:t>
            </w:r>
            <w:bookmarkEnd w:id="4"/>
          </w:p>
          <w:p w14:paraId="5E559189" w14:textId="014FF094" w:rsidR="00293FDD" w:rsidRPr="002E71A3" w:rsidRDefault="001D0FE6" w:rsidP="006D065E">
            <w:pPr>
              <w:ind w:left="720"/>
              <w:jc w:val="both"/>
              <w:rPr>
                <w:lang w:val="en-IE"/>
              </w:rPr>
            </w:pPr>
            <w:r w:rsidRPr="002E71A3">
              <w:rPr>
                <w:lang w:val="en-IE"/>
              </w:rPr>
              <w:t>(...)</w:t>
            </w:r>
          </w:p>
          <w:p w14:paraId="3FC7ECF2" w14:textId="77777777" w:rsidR="001D0FE6" w:rsidRPr="002E71A3" w:rsidRDefault="001D0FE6" w:rsidP="006D065E">
            <w:pPr>
              <w:ind w:left="720"/>
              <w:jc w:val="both"/>
              <w:rPr>
                <w:lang w:val="en-IE"/>
              </w:rPr>
            </w:pPr>
          </w:p>
          <w:p w14:paraId="09D977E4" w14:textId="3D7DDB3B" w:rsidR="001D0FE6" w:rsidRPr="002E71A3" w:rsidRDefault="001D714B" w:rsidP="006D065E">
            <w:pPr>
              <w:ind w:left="720"/>
              <w:jc w:val="both"/>
              <w:rPr>
                <w:b/>
                <w:lang w:val="en-IE"/>
              </w:rPr>
            </w:pPr>
            <w:r w:rsidRPr="002E71A3">
              <w:rPr>
                <w:b/>
                <w:lang w:val="en-IE"/>
              </w:rPr>
              <w:t>V.3.5.1</w:t>
            </w:r>
            <w:r w:rsidR="008E2958" w:rsidRPr="002E71A3">
              <w:rPr>
                <w:b/>
                <w:lang w:val="en-IE"/>
              </w:rPr>
              <w:tab/>
              <w:t xml:space="preserve">   </w:t>
            </w:r>
            <w:r w:rsidRPr="002E71A3">
              <w:rPr>
                <w:b/>
                <w:lang w:val="en-IE"/>
              </w:rPr>
              <w:t>Functional error codes</w:t>
            </w:r>
          </w:p>
          <w:p w14:paraId="33AA997C" w14:textId="77777777" w:rsidR="001D714B" w:rsidRPr="002E71A3" w:rsidRDefault="001D714B" w:rsidP="006D065E">
            <w:pPr>
              <w:ind w:left="720"/>
              <w:jc w:val="both"/>
              <w:rPr>
                <w:b/>
                <w:lang w:val="en-IE"/>
              </w:rPr>
            </w:pPr>
          </w:p>
          <w:p w14:paraId="1304323B" w14:textId="77777777" w:rsidR="003A564B" w:rsidRPr="002E71A3" w:rsidRDefault="003A564B" w:rsidP="006D065E">
            <w:pPr>
              <w:ind w:left="720"/>
              <w:jc w:val="both"/>
              <w:rPr>
                <w:lang w:val="en-IE"/>
              </w:rPr>
            </w:pPr>
            <w:r w:rsidRPr="002E71A3">
              <w:rPr>
                <w:lang w:val="en-IE"/>
              </w:rPr>
              <w:t xml:space="preserve">This section explains the error codes that can be used by the Functional error messages, XML FUN NACK (specified as C_FUN_NCK in DDNxA volumes). The XML NACK is described in section VII.5 XML error (CONTRL) message. </w:t>
            </w:r>
          </w:p>
          <w:p w14:paraId="480C0D36" w14:textId="48629C4A" w:rsidR="001D714B" w:rsidRPr="002E71A3" w:rsidRDefault="003A564B" w:rsidP="006D065E">
            <w:pPr>
              <w:ind w:left="720"/>
              <w:jc w:val="both"/>
              <w:rPr>
                <w:lang w:val="en-IE"/>
              </w:rPr>
            </w:pPr>
            <w:r w:rsidRPr="002E71A3">
              <w:rPr>
                <w:lang w:val="en-IE"/>
              </w:rPr>
              <w:t xml:space="preserve">For the errors identified at functional level </w:t>
            </w:r>
            <w:r w:rsidR="001C60B0" w:rsidRPr="002E71A3">
              <w:rPr>
                <w:highlight w:val="yellow"/>
                <w:lang w:val="en-IE"/>
              </w:rPr>
              <w:t xml:space="preserve">and reported with </w:t>
            </w:r>
            <w:r w:rsidR="001C60B0" w:rsidRPr="002E71A3">
              <w:rPr>
                <w:b/>
                <w:bCs/>
                <w:highlight w:val="yellow"/>
                <w:lang w:val="en-IE"/>
              </w:rPr>
              <w:t>CD906C or CD906D</w:t>
            </w:r>
            <w:r w:rsidR="001C60B0" w:rsidRPr="002E71A3">
              <w:rPr>
                <w:b/>
                <w:bCs/>
                <w:lang w:val="en-IE"/>
              </w:rPr>
              <w:t xml:space="preserve"> </w:t>
            </w:r>
            <w:r w:rsidRPr="002E71A3">
              <w:rPr>
                <w:strike/>
                <w:color w:val="FF0000"/>
                <w:lang w:val="en-IE"/>
              </w:rPr>
              <w:t xml:space="preserve">for </w:t>
            </w:r>
            <w:r w:rsidRPr="002E71A3">
              <w:rPr>
                <w:b/>
                <w:bCs/>
                <w:strike/>
                <w:color w:val="FF0000"/>
                <w:lang w:val="en-IE"/>
              </w:rPr>
              <w:t>IE906C/IE906D</w:t>
            </w:r>
            <w:r w:rsidRPr="002E71A3">
              <w:rPr>
                <w:lang w:val="en-IE"/>
              </w:rPr>
              <w:t xml:space="preserve"> the error codes are specified in tcl.xsd and maintained in CS/RD2</w:t>
            </w:r>
            <w:r w:rsidR="00E979E0" w:rsidRPr="002E71A3">
              <w:rPr>
                <w:lang w:val="en-IE"/>
              </w:rPr>
              <w:t xml:space="preserve"> </w:t>
            </w:r>
            <w:r w:rsidR="00E979E0" w:rsidRPr="002E71A3">
              <w:rPr>
                <w:highlight w:val="yellow"/>
                <w:lang w:val="en-IE"/>
              </w:rPr>
              <w:t>(CL180 and CL437 respectively)</w:t>
            </w:r>
            <w:r w:rsidRPr="002E71A3">
              <w:rPr>
                <w:lang w:val="en-IE"/>
              </w:rPr>
              <w:t xml:space="preserve"> </w:t>
            </w:r>
            <w:r w:rsidRPr="002E71A3">
              <w:rPr>
                <w:strike/>
                <w:color w:val="FF0000"/>
                <w:lang w:val="en-IE"/>
              </w:rPr>
              <w:t>(CL180</w:t>
            </w:r>
            <w:r w:rsidR="00EB7F00" w:rsidRPr="002E71A3">
              <w:rPr>
                <w:strike/>
                <w:color w:val="FF0000"/>
                <w:lang w:val="en-IE"/>
              </w:rPr>
              <w:t>/CL437</w:t>
            </w:r>
            <w:r w:rsidRPr="002E71A3">
              <w:rPr>
                <w:strike/>
                <w:color w:val="FF0000"/>
                <w:lang w:val="en-IE"/>
              </w:rPr>
              <w:t>)</w:t>
            </w:r>
            <w:r w:rsidRPr="002E71A3">
              <w:rPr>
                <w:lang w:val="en-IE"/>
              </w:rPr>
              <w:t>.</w:t>
            </w:r>
            <w:r w:rsidR="004D769D" w:rsidRPr="002E71A3">
              <w:rPr>
                <w:lang w:val="en-IE"/>
              </w:rPr>
              <w:t xml:space="preserve"> </w:t>
            </w:r>
            <w:r w:rsidR="009F229F" w:rsidRPr="002E71A3">
              <w:rPr>
                <w:highlight w:val="yellow"/>
                <w:lang w:val="en-IE"/>
              </w:rPr>
              <w:t xml:space="preserve">The </w:t>
            </w:r>
            <w:r w:rsidR="004D769D" w:rsidRPr="002E71A3">
              <w:rPr>
                <w:highlight w:val="yellow"/>
                <w:lang w:val="en-IE"/>
              </w:rPr>
              <w:t xml:space="preserve">CL437 consists of the error codes, which are considered acceptable in the rejections </w:t>
            </w:r>
            <w:r w:rsidR="009F229F" w:rsidRPr="002E71A3">
              <w:rPr>
                <w:highlight w:val="yellow"/>
                <w:lang w:val="en-IE"/>
              </w:rPr>
              <w:t xml:space="preserve">exchanged between </w:t>
            </w:r>
            <w:r w:rsidR="004D769D" w:rsidRPr="002E71A3">
              <w:rPr>
                <w:highlight w:val="yellow"/>
                <w:lang w:val="en-IE"/>
              </w:rPr>
              <w:t xml:space="preserve">ieCA/TED </w:t>
            </w:r>
            <w:r w:rsidR="009F229F" w:rsidRPr="002E71A3">
              <w:rPr>
                <w:highlight w:val="yellow"/>
                <w:lang w:val="en-IE"/>
              </w:rPr>
              <w:t xml:space="preserve">and </w:t>
            </w:r>
            <w:r w:rsidR="004D769D" w:rsidRPr="002E71A3">
              <w:rPr>
                <w:highlight w:val="yellow"/>
                <w:lang w:val="en-IE"/>
              </w:rPr>
              <w:t xml:space="preserve">the </w:t>
            </w:r>
            <w:r w:rsidR="009F229F" w:rsidRPr="002E71A3">
              <w:rPr>
                <w:highlight w:val="yellow"/>
                <w:lang w:val="en-IE"/>
              </w:rPr>
              <w:t>NCAs in [NCTS-P6 Opt-</w:t>
            </w:r>
            <w:r w:rsidR="005D49CC" w:rsidRPr="002E71A3">
              <w:rPr>
                <w:highlight w:val="yellow"/>
                <w:lang w:val="en-IE"/>
              </w:rPr>
              <w:t>I</w:t>
            </w:r>
            <w:r w:rsidR="009F229F" w:rsidRPr="002E71A3">
              <w:rPr>
                <w:highlight w:val="yellow"/>
                <w:lang w:val="en-IE"/>
              </w:rPr>
              <w:t>n]</w:t>
            </w:r>
            <w:r w:rsidR="004D769D" w:rsidRPr="002E71A3">
              <w:rPr>
                <w:highlight w:val="yellow"/>
                <w:lang w:val="en-IE"/>
              </w:rPr>
              <w:t>.</w:t>
            </w:r>
            <w:r w:rsidR="000E2821" w:rsidRPr="002E71A3">
              <w:rPr>
                <w:highlight w:val="yellow"/>
                <w:lang w:val="en-IE"/>
              </w:rPr>
              <w:t xml:space="preserve"> </w:t>
            </w:r>
            <w:r w:rsidR="009F229F" w:rsidRPr="002E71A3">
              <w:rPr>
                <w:highlight w:val="yellow"/>
                <w:lang w:val="en-IE"/>
              </w:rPr>
              <w:t xml:space="preserve">The </w:t>
            </w:r>
            <w:r w:rsidR="000E2821" w:rsidRPr="002E71A3">
              <w:rPr>
                <w:highlight w:val="yellow"/>
                <w:lang w:val="en-IE"/>
              </w:rPr>
              <w:t xml:space="preserve">CL437 </w:t>
            </w:r>
            <w:r w:rsidR="009F229F" w:rsidRPr="002E71A3">
              <w:rPr>
                <w:highlight w:val="yellow"/>
                <w:lang w:val="en-IE"/>
              </w:rPr>
              <w:t>includes</w:t>
            </w:r>
            <w:r w:rsidR="000E2821" w:rsidRPr="002E71A3">
              <w:rPr>
                <w:highlight w:val="yellow"/>
                <w:lang w:val="en-IE"/>
              </w:rPr>
              <w:t xml:space="preserve"> the values of CL180</w:t>
            </w:r>
            <w:r w:rsidR="00BB0D6D" w:rsidRPr="002E71A3">
              <w:rPr>
                <w:highlight w:val="yellow"/>
                <w:lang w:val="en-IE"/>
              </w:rPr>
              <w:t xml:space="preserve"> </w:t>
            </w:r>
            <w:r w:rsidR="00733A91" w:rsidRPr="002E71A3">
              <w:rPr>
                <w:highlight w:val="yellow"/>
                <w:lang w:val="en-IE"/>
              </w:rPr>
              <w:t>(NCTS-P6)</w:t>
            </w:r>
            <w:r w:rsidR="000E2821" w:rsidRPr="002E71A3">
              <w:rPr>
                <w:highlight w:val="yellow"/>
                <w:lang w:val="en-IE"/>
              </w:rPr>
              <w:t xml:space="preserve"> and </w:t>
            </w:r>
            <w:r w:rsidR="00B678FB" w:rsidRPr="002E71A3">
              <w:rPr>
                <w:highlight w:val="yellow"/>
                <w:lang w:val="en-IE"/>
              </w:rPr>
              <w:t>CL723</w:t>
            </w:r>
            <w:r w:rsidR="00733A91" w:rsidRPr="002E71A3">
              <w:rPr>
                <w:highlight w:val="yellow"/>
                <w:lang w:val="en-IE"/>
              </w:rPr>
              <w:t xml:space="preserve"> (ICS2)</w:t>
            </w:r>
            <w:r w:rsidR="00B678FB" w:rsidRPr="002E71A3">
              <w:rPr>
                <w:highlight w:val="yellow"/>
                <w:lang w:val="en-IE"/>
              </w:rPr>
              <w:t>.</w:t>
            </w:r>
          </w:p>
          <w:p w14:paraId="1570F4F6" w14:textId="1AC05BC0" w:rsidR="00357131" w:rsidRPr="002E71A3" w:rsidRDefault="007E0410" w:rsidP="006D065E">
            <w:pPr>
              <w:spacing w:before="240" w:after="240"/>
              <w:ind w:left="720"/>
              <w:jc w:val="both"/>
              <w:rPr>
                <w:lang w:val="en-IE"/>
              </w:rPr>
            </w:pPr>
            <w:r w:rsidRPr="002E71A3">
              <w:rPr>
                <w:lang w:val="en-IE"/>
              </w:rPr>
              <w:t>The table below presents the list of functional error codes and their usage as defined in CS/RD2 (CL180).</w:t>
            </w:r>
          </w:p>
          <w:tbl>
            <w:tblPr>
              <w:tblW w:w="9092"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0" w:type="dxa"/>
                <w:right w:w="0" w:type="dxa"/>
              </w:tblCellMar>
              <w:tblLook w:val="04A0" w:firstRow="1" w:lastRow="0" w:firstColumn="1" w:lastColumn="0" w:noHBand="0" w:noVBand="1"/>
            </w:tblPr>
            <w:tblGrid>
              <w:gridCol w:w="726"/>
              <w:gridCol w:w="1276"/>
              <w:gridCol w:w="5386"/>
              <w:gridCol w:w="1704"/>
            </w:tblGrid>
            <w:tr w:rsidR="00074188" w:rsidRPr="002E71A3" w14:paraId="1B560049" w14:textId="77777777" w:rsidTr="00CE1CE2">
              <w:trPr>
                <w:trHeight w:val="281"/>
                <w:tblHeader/>
              </w:trPr>
              <w:tc>
                <w:tcPr>
                  <w:tcW w:w="726" w:type="dxa"/>
                  <w:shd w:val="clear" w:color="auto" w:fill="F5F5F5"/>
                  <w:tcMar>
                    <w:top w:w="14" w:type="dxa"/>
                    <w:left w:w="14" w:type="dxa"/>
                    <w:bottom w:w="0" w:type="dxa"/>
                    <w:right w:w="14" w:type="dxa"/>
                  </w:tcMar>
                  <w:vAlign w:val="center"/>
                  <w:hideMark/>
                </w:tcPr>
                <w:p w14:paraId="3613D12C" w14:textId="77777777" w:rsidR="00074188" w:rsidRPr="002E71A3" w:rsidRDefault="00074188" w:rsidP="00074188">
                  <w:pPr>
                    <w:spacing w:before="120" w:after="120"/>
                    <w:jc w:val="center"/>
                    <w:rPr>
                      <w:lang w:val="en-IE"/>
                    </w:rPr>
                  </w:pPr>
                  <w:r w:rsidRPr="002E71A3">
                    <w:rPr>
                      <w:b/>
                      <w:bCs/>
                      <w:lang w:val="en-IE"/>
                    </w:rPr>
                    <w:t>Value</w:t>
                  </w:r>
                </w:p>
              </w:tc>
              <w:tc>
                <w:tcPr>
                  <w:tcW w:w="1276" w:type="dxa"/>
                  <w:shd w:val="clear" w:color="auto" w:fill="F5F5F5"/>
                  <w:tcMar>
                    <w:top w:w="14" w:type="dxa"/>
                    <w:left w:w="14" w:type="dxa"/>
                    <w:bottom w:w="0" w:type="dxa"/>
                    <w:right w:w="14" w:type="dxa"/>
                  </w:tcMar>
                  <w:vAlign w:val="center"/>
                  <w:hideMark/>
                </w:tcPr>
                <w:p w14:paraId="314C481F" w14:textId="77777777" w:rsidR="00074188" w:rsidRPr="002E71A3" w:rsidRDefault="00074188" w:rsidP="00074188">
                  <w:pPr>
                    <w:spacing w:before="120" w:after="120"/>
                    <w:jc w:val="center"/>
                    <w:rPr>
                      <w:lang w:val="en-IE"/>
                    </w:rPr>
                  </w:pPr>
                  <w:r w:rsidRPr="002E71A3">
                    <w:rPr>
                      <w:b/>
                      <w:bCs/>
                      <w:lang w:val="en-IE"/>
                    </w:rPr>
                    <w:t>Description</w:t>
                  </w:r>
                </w:p>
              </w:tc>
              <w:tc>
                <w:tcPr>
                  <w:tcW w:w="5386" w:type="dxa"/>
                  <w:shd w:val="clear" w:color="auto" w:fill="F5F5F5"/>
                  <w:tcMar>
                    <w:top w:w="14" w:type="dxa"/>
                    <w:left w:w="14" w:type="dxa"/>
                    <w:bottom w:w="0" w:type="dxa"/>
                    <w:right w:w="14" w:type="dxa"/>
                  </w:tcMar>
                  <w:vAlign w:val="center"/>
                  <w:hideMark/>
                </w:tcPr>
                <w:p w14:paraId="56779D82" w14:textId="77777777" w:rsidR="00074188" w:rsidRPr="002E71A3" w:rsidRDefault="00074188" w:rsidP="007911DC">
                  <w:pPr>
                    <w:spacing w:before="120" w:after="120"/>
                    <w:jc w:val="center"/>
                    <w:rPr>
                      <w:lang w:val="en-IE"/>
                    </w:rPr>
                  </w:pPr>
                  <w:r w:rsidRPr="002E71A3">
                    <w:rPr>
                      <w:b/>
                      <w:bCs/>
                      <w:lang w:val="en-IE"/>
                    </w:rPr>
                    <w:t>Remark</w:t>
                  </w:r>
                </w:p>
              </w:tc>
              <w:tc>
                <w:tcPr>
                  <w:tcW w:w="1704" w:type="dxa"/>
                  <w:shd w:val="clear" w:color="auto" w:fill="F5F5F5"/>
                  <w:hideMark/>
                </w:tcPr>
                <w:p w14:paraId="45E272AC" w14:textId="77777777" w:rsidR="00074188" w:rsidRPr="002E71A3" w:rsidRDefault="00074188" w:rsidP="00074188">
                  <w:pPr>
                    <w:spacing w:before="120" w:after="120"/>
                    <w:jc w:val="center"/>
                    <w:rPr>
                      <w:b/>
                      <w:bCs/>
                      <w:lang w:val="en-IE"/>
                    </w:rPr>
                  </w:pPr>
                  <w:r w:rsidRPr="002E71A3">
                    <w:rPr>
                      <w:b/>
                      <w:bCs/>
                      <w:lang w:val="en-IE"/>
                    </w:rPr>
                    <w:t>Applicable</w:t>
                  </w:r>
                  <w:r w:rsidRPr="002E71A3">
                    <w:rPr>
                      <w:rStyle w:val="FootnoteReference"/>
                      <w:b/>
                      <w:bCs/>
                      <w:sz w:val="24"/>
                      <w:lang w:val="en-IE"/>
                    </w:rPr>
                    <w:footnoteReference w:id="2"/>
                  </w:r>
                </w:p>
              </w:tc>
            </w:tr>
            <w:tr w:rsidR="00CE1CE2" w:rsidRPr="002E71A3" w14:paraId="5612BFEC" w14:textId="77777777" w:rsidTr="00CE1CE2">
              <w:trPr>
                <w:trHeight w:val="227"/>
              </w:trPr>
              <w:tc>
                <w:tcPr>
                  <w:tcW w:w="726" w:type="dxa"/>
                  <w:shd w:val="clear" w:color="auto" w:fill="FFFFFF"/>
                  <w:tcMar>
                    <w:top w:w="14" w:type="dxa"/>
                    <w:left w:w="14" w:type="dxa"/>
                    <w:bottom w:w="0" w:type="dxa"/>
                    <w:right w:w="14" w:type="dxa"/>
                  </w:tcMar>
                  <w:vAlign w:val="center"/>
                </w:tcPr>
                <w:p w14:paraId="4D55B527" w14:textId="76D93F79" w:rsidR="00074188" w:rsidRPr="002E71A3" w:rsidRDefault="00357131" w:rsidP="00074188">
                  <w:pPr>
                    <w:spacing w:before="120" w:after="120"/>
                    <w:jc w:val="center"/>
                    <w:rPr>
                      <w:lang w:val="en-IE"/>
                    </w:rPr>
                  </w:pPr>
                  <w:r w:rsidRPr="002E71A3">
                    <w:rPr>
                      <w:lang w:val="en-IE"/>
                    </w:rPr>
                    <w:t>(...)</w:t>
                  </w:r>
                </w:p>
              </w:tc>
              <w:tc>
                <w:tcPr>
                  <w:tcW w:w="1276" w:type="dxa"/>
                  <w:shd w:val="clear" w:color="auto" w:fill="FFFFFF"/>
                  <w:tcMar>
                    <w:top w:w="14" w:type="dxa"/>
                    <w:left w:w="14" w:type="dxa"/>
                    <w:bottom w:w="0" w:type="dxa"/>
                    <w:right w:w="14" w:type="dxa"/>
                  </w:tcMar>
                  <w:vAlign w:val="center"/>
                </w:tcPr>
                <w:p w14:paraId="6C1381B1" w14:textId="4913AC9C" w:rsidR="00074188" w:rsidRPr="002E71A3" w:rsidRDefault="00357131" w:rsidP="00074188">
                  <w:pPr>
                    <w:spacing w:before="120" w:after="120"/>
                    <w:jc w:val="center"/>
                    <w:rPr>
                      <w:bCs/>
                      <w:iCs/>
                      <w:lang w:val="en-IE"/>
                    </w:rPr>
                  </w:pPr>
                  <w:r w:rsidRPr="002E71A3">
                    <w:rPr>
                      <w:lang w:val="en-IE"/>
                    </w:rPr>
                    <w:t>(...)</w:t>
                  </w:r>
                </w:p>
              </w:tc>
              <w:tc>
                <w:tcPr>
                  <w:tcW w:w="5386" w:type="dxa"/>
                  <w:shd w:val="clear" w:color="auto" w:fill="FFFFFF"/>
                  <w:tcMar>
                    <w:top w:w="14" w:type="dxa"/>
                    <w:left w:w="14" w:type="dxa"/>
                    <w:bottom w:w="0" w:type="dxa"/>
                    <w:right w:w="14" w:type="dxa"/>
                  </w:tcMar>
                  <w:vAlign w:val="center"/>
                </w:tcPr>
                <w:p w14:paraId="5369662A" w14:textId="12D1BD55" w:rsidR="00074188" w:rsidRPr="002E71A3" w:rsidRDefault="00357131" w:rsidP="00074188">
                  <w:pPr>
                    <w:spacing w:before="120" w:after="120"/>
                    <w:ind w:left="305" w:right="232"/>
                    <w:rPr>
                      <w:bCs/>
                      <w:i/>
                      <w:iCs/>
                      <w:color w:val="1F497D"/>
                      <w:lang w:val="en-IE"/>
                    </w:rPr>
                  </w:pPr>
                  <w:r w:rsidRPr="002E71A3">
                    <w:rPr>
                      <w:lang w:val="en-IE"/>
                    </w:rPr>
                    <w:t>(...)</w:t>
                  </w:r>
                </w:p>
              </w:tc>
              <w:tc>
                <w:tcPr>
                  <w:tcW w:w="1704" w:type="dxa"/>
                  <w:shd w:val="clear" w:color="auto" w:fill="FFFFFF"/>
                </w:tcPr>
                <w:p w14:paraId="306CB970" w14:textId="1359257F" w:rsidR="00074188" w:rsidRPr="002E71A3" w:rsidRDefault="00357131" w:rsidP="00357131">
                  <w:pPr>
                    <w:pStyle w:val="ListParagraph"/>
                    <w:spacing w:before="120" w:after="120" w:line="252" w:lineRule="auto"/>
                    <w:ind w:left="507"/>
                    <w:rPr>
                      <w:bCs/>
                      <w:lang w:val="en-IE"/>
                    </w:rPr>
                  </w:pPr>
                  <w:r w:rsidRPr="002E71A3">
                    <w:rPr>
                      <w:lang w:val="en-IE"/>
                    </w:rPr>
                    <w:t>(...)</w:t>
                  </w:r>
                </w:p>
              </w:tc>
            </w:tr>
            <w:tr w:rsidR="00357131" w:rsidRPr="002E71A3" w14:paraId="4DBFA601" w14:textId="77777777" w:rsidTr="00CE1CE2">
              <w:trPr>
                <w:trHeight w:val="227"/>
              </w:trPr>
              <w:tc>
                <w:tcPr>
                  <w:tcW w:w="726" w:type="dxa"/>
                  <w:shd w:val="clear" w:color="auto" w:fill="FFFFFF"/>
                  <w:tcMar>
                    <w:top w:w="14" w:type="dxa"/>
                    <w:left w:w="14" w:type="dxa"/>
                    <w:bottom w:w="0" w:type="dxa"/>
                    <w:right w:w="14" w:type="dxa"/>
                  </w:tcMar>
                  <w:vAlign w:val="center"/>
                </w:tcPr>
                <w:p w14:paraId="7315FE50" w14:textId="647C9A96" w:rsidR="00357131" w:rsidRPr="002E71A3" w:rsidRDefault="00357131" w:rsidP="00357131">
                  <w:pPr>
                    <w:spacing w:before="120" w:after="120"/>
                    <w:jc w:val="center"/>
                    <w:rPr>
                      <w:b/>
                      <w:lang w:val="en-IE"/>
                    </w:rPr>
                  </w:pPr>
                  <w:r w:rsidRPr="002E71A3">
                    <w:rPr>
                      <w:b/>
                      <w:lang w:val="en-IE"/>
                    </w:rPr>
                    <w:t>90</w:t>
                  </w:r>
                </w:p>
              </w:tc>
              <w:tc>
                <w:tcPr>
                  <w:tcW w:w="1276" w:type="dxa"/>
                  <w:shd w:val="clear" w:color="auto" w:fill="FFFFFF"/>
                  <w:tcMar>
                    <w:top w:w="14" w:type="dxa"/>
                    <w:left w:w="14" w:type="dxa"/>
                    <w:bottom w:w="0" w:type="dxa"/>
                    <w:right w:w="14" w:type="dxa"/>
                  </w:tcMar>
                  <w:vAlign w:val="center"/>
                </w:tcPr>
                <w:p w14:paraId="2DCA3D6C" w14:textId="1B434CB4" w:rsidR="00357131" w:rsidRPr="002E71A3" w:rsidRDefault="00357131" w:rsidP="00357131">
                  <w:pPr>
                    <w:spacing w:before="120" w:after="120"/>
                    <w:jc w:val="center"/>
                    <w:rPr>
                      <w:b/>
                      <w:bCs/>
                      <w:iCs/>
                      <w:lang w:val="en-IE"/>
                    </w:rPr>
                  </w:pPr>
                  <w:r w:rsidRPr="002E71A3">
                    <w:rPr>
                      <w:b/>
                      <w:lang w:val="en-IE"/>
                    </w:rPr>
                    <w:t>Unknown MRN</w:t>
                  </w:r>
                </w:p>
              </w:tc>
              <w:tc>
                <w:tcPr>
                  <w:tcW w:w="5386" w:type="dxa"/>
                  <w:shd w:val="clear" w:color="auto" w:fill="FFFFFF"/>
                  <w:tcMar>
                    <w:top w:w="14" w:type="dxa"/>
                    <w:left w:w="14" w:type="dxa"/>
                    <w:bottom w:w="0" w:type="dxa"/>
                    <w:right w:w="14" w:type="dxa"/>
                  </w:tcMar>
                  <w:vAlign w:val="center"/>
                </w:tcPr>
                <w:p w14:paraId="285FAF52" w14:textId="77777777" w:rsidR="00357131" w:rsidRPr="002E71A3" w:rsidRDefault="00357131" w:rsidP="00357131">
                  <w:pPr>
                    <w:spacing w:before="120" w:after="120"/>
                    <w:ind w:left="305" w:right="232"/>
                    <w:rPr>
                      <w:lang w:val="en-IE"/>
                    </w:rPr>
                  </w:pPr>
                  <w:r w:rsidRPr="002E71A3">
                    <w:rPr>
                      <w:lang w:val="en-IE"/>
                    </w:rPr>
                    <w:t xml:space="preserve">A message is received with MRN unknown to the destination (exception is the IEx01 messages concerning movement creation). To be used only when there is no ‘negative </w:t>
                  </w:r>
                  <w:proofErr w:type="gramStart"/>
                  <w:r w:rsidRPr="002E71A3">
                    <w:rPr>
                      <w:lang w:val="en-IE"/>
                    </w:rPr>
                    <w:t>response’</w:t>
                  </w:r>
                  <w:proofErr w:type="gramEnd"/>
                </w:p>
                <w:p w14:paraId="79D5A4A4" w14:textId="5AA60C6D" w:rsidR="00357131" w:rsidRPr="002E71A3" w:rsidRDefault="00357131" w:rsidP="00357131">
                  <w:pPr>
                    <w:spacing w:before="120" w:after="120"/>
                    <w:ind w:left="305" w:right="232"/>
                    <w:rPr>
                      <w:i/>
                      <w:lang w:val="en-IE"/>
                    </w:rPr>
                  </w:pPr>
                  <w:r w:rsidRPr="002E71A3">
                    <w:rPr>
                      <w:i/>
                      <w:lang w:val="en-IE"/>
                    </w:rPr>
                    <w:t>Example: The CDx02C</w:t>
                  </w:r>
                  <w:r w:rsidR="002B607B" w:rsidRPr="002E71A3">
                    <w:rPr>
                      <w:i/>
                      <w:strike/>
                      <w:color w:val="FF0000"/>
                      <w:lang w:val="en-IE"/>
                    </w:rPr>
                    <w:t>/CD002D</w:t>
                  </w:r>
                  <w:r w:rsidRPr="002E71A3">
                    <w:rPr>
                      <w:i/>
                      <w:color w:val="FF0000"/>
                      <w:lang w:val="en-IE"/>
                    </w:rPr>
                    <w:t xml:space="preserve"> </w:t>
                  </w:r>
                  <w:r w:rsidRPr="002E71A3">
                    <w:rPr>
                      <w:i/>
                      <w:lang w:val="en-IE"/>
                    </w:rPr>
                    <w:t>is received and MRN is unknown, it must be responded with negative CDx03C</w:t>
                  </w:r>
                  <w:r w:rsidR="00EF68FC" w:rsidRPr="002E71A3">
                    <w:rPr>
                      <w:i/>
                      <w:strike/>
                      <w:color w:val="FF0000"/>
                      <w:lang w:val="en-IE"/>
                    </w:rPr>
                    <w:t>/CD003D</w:t>
                  </w:r>
                  <w:r w:rsidRPr="002E71A3">
                    <w:rPr>
                      <w:i/>
                      <w:lang w:val="en-IE"/>
                    </w:rPr>
                    <w:t>; not with CD906C</w:t>
                  </w:r>
                  <w:r w:rsidR="00195BAB" w:rsidRPr="002E71A3">
                    <w:rPr>
                      <w:i/>
                      <w:strike/>
                      <w:color w:val="FF0000"/>
                      <w:lang w:val="en-IE"/>
                    </w:rPr>
                    <w:t>/CD906D</w:t>
                  </w:r>
                  <w:r w:rsidRPr="002E71A3">
                    <w:rPr>
                      <w:i/>
                      <w:lang w:val="en-IE"/>
                    </w:rPr>
                    <w:t>.</w:t>
                  </w:r>
                </w:p>
                <w:p w14:paraId="42A3238A" w14:textId="0116D7C7" w:rsidR="00357131" w:rsidRPr="002E71A3" w:rsidRDefault="00357131" w:rsidP="00357131">
                  <w:pPr>
                    <w:spacing w:before="120" w:after="120"/>
                    <w:ind w:left="305" w:right="232"/>
                    <w:rPr>
                      <w:lang w:val="en-IE"/>
                    </w:rPr>
                  </w:pPr>
                  <w:r w:rsidRPr="002E71A3">
                    <w:rPr>
                      <w:i/>
                      <w:lang w:val="en-IE"/>
                    </w:rPr>
                    <w:t>But: If a message CD115C</w:t>
                  </w:r>
                  <w:r w:rsidR="003F034F" w:rsidRPr="002E71A3">
                    <w:rPr>
                      <w:i/>
                      <w:strike/>
                      <w:color w:val="FF0000"/>
                      <w:lang w:val="en-IE"/>
                    </w:rPr>
                    <w:t>/CD115D</w:t>
                  </w:r>
                  <w:r w:rsidRPr="002E71A3">
                    <w:rPr>
                      <w:i/>
                      <w:color w:val="FF0000"/>
                      <w:lang w:val="en-IE"/>
                    </w:rPr>
                    <w:t xml:space="preserve"> </w:t>
                  </w:r>
                  <w:r w:rsidRPr="002E71A3">
                    <w:rPr>
                      <w:i/>
                      <w:lang w:val="en-IE"/>
                    </w:rPr>
                    <w:t>is received and MRN is unknown, it must be responded with a CD906C</w:t>
                  </w:r>
                  <w:r w:rsidR="001D2009" w:rsidRPr="002E71A3">
                    <w:rPr>
                      <w:i/>
                      <w:strike/>
                      <w:color w:val="FF0000"/>
                      <w:lang w:val="en-IE"/>
                    </w:rPr>
                    <w:t>/CD906D</w:t>
                  </w:r>
                  <w:r w:rsidRPr="002E71A3">
                    <w:rPr>
                      <w:i/>
                      <w:color w:val="FF0000"/>
                      <w:lang w:val="en-IE"/>
                    </w:rPr>
                    <w:t xml:space="preserve"> </w:t>
                  </w:r>
                  <w:r w:rsidRPr="002E71A3">
                    <w:rPr>
                      <w:i/>
                      <w:lang w:val="en-IE"/>
                    </w:rPr>
                    <w:t>with code ‘90’.</w:t>
                  </w:r>
                  <w:r w:rsidR="001D2009" w:rsidRPr="002E71A3">
                    <w:rPr>
                      <w:i/>
                      <w:lang w:val="en-IE"/>
                    </w:rPr>
                    <w:t xml:space="preserve"> </w:t>
                  </w:r>
                </w:p>
              </w:tc>
              <w:tc>
                <w:tcPr>
                  <w:tcW w:w="1704" w:type="dxa"/>
                  <w:shd w:val="clear" w:color="auto" w:fill="FFFFFF"/>
                </w:tcPr>
                <w:p w14:paraId="437C2AEA" w14:textId="77777777" w:rsidR="00357131" w:rsidRPr="002E71A3" w:rsidRDefault="00357131" w:rsidP="00357131">
                  <w:pPr>
                    <w:pStyle w:val="ListParagraph"/>
                    <w:numPr>
                      <w:ilvl w:val="0"/>
                      <w:numId w:val="7"/>
                    </w:numPr>
                    <w:spacing w:before="120" w:after="120" w:line="252" w:lineRule="auto"/>
                    <w:rPr>
                      <w:lang w:val="en-IE"/>
                    </w:rPr>
                  </w:pPr>
                  <w:r w:rsidRPr="002E71A3">
                    <w:rPr>
                      <w:lang w:val="en-IE"/>
                    </w:rPr>
                    <w:t>During TP</w:t>
                  </w:r>
                </w:p>
                <w:p w14:paraId="07972DAB" w14:textId="0D8737A4" w:rsidR="00357131" w:rsidRPr="002E71A3" w:rsidRDefault="00357131" w:rsidP="00357131">
                  <w:pPr>
                    <w:pStyle w:val="ListParagraph"/>
                    <w:numPr>
                      <w:ilvl w:val="0"/>
                      <w:numId w:val="7"/>
                    </w:numPr>
                    <w:spacing w:before="120" w:after="120" w:line="252" w:lineRule="auto"/>
                    <w:rPr>
                      <w:lang w:val="en-IE"/>
                    </w:rPr>
                  </w:pPr>
                  <w:r w:rsidRPr="002E71A3">
                    <w:rPr>
                      <w:lang w:val="en-IE"/>
                    </w:rPr>
                    <w:t>After TP</w:t>
                  </w:r>
                </w:p>
              </w:tc>
            </w:tr>
            <w:tr w:rsidR="00357131" w:rsidRPr="002E71A3" w14:paraId="0DF5298D" w14:textId="77777777" w:rsidTr="00CE1CE2">
              <w:trPr>
                <w:trHeight w:val="227"/>
              </w:trPr>
              <w:tc>
                <w:tcPr>
                  <w:tcW w:w="726" w:type="dxa"/>
                  <w:shd w:val="clear" w:color="auto" w:fill="FFFFFF"/>
                  <w:tcMar>
                    <w:top w:w="14" w:type="dxa"/>
                    <w:left w:w="14" w:type="dxa"/>
                    <w:bottom w:w="0" w:type="dxa"/>
                    <w:right w:w="14" w:type="dxa"/>
                  </w:tcMar>
                  <w:vAlign w:val="center"/>
                </w:tcPr>
                <w:p w14:paraId="60661AE1" w14:textId="02F35986" w:rsidR="00357131" w:rsidRPr="002E71A3" w:rsidRDefault="00357131" w:rsidP="00357131">
                  <w:pPr>
                    <w:spacing w:before="120" w:after="120"/>
                    <w:jc w:val="center"/>
                    <w:rPr>
                      <w:b/>
                      <w:lang w:val="en-IE"/>
                    </w:rPr>
                  </w:pPr>
                  <w:r w:rsidRPr="002E71A3">
                    <w:rPr>
                      <w:lang w:val="en-IE"/>
                    </w:rPr>
                    <w:t>(...)</w:t>
                  </w:r>
                </w:p>
              </w:tc>
              <w:tc>
                <w:tcPr>
                  <w:tcW w:w="1276" w:type="dxa"/>
                  <w:shd w:val="clear" w:color="auto" w:fill="FFFFFF"/>
                  <w:tcMar>
                    <w:top w:w="14" w:type="dxa"/>
                    <w:left w:w="14" w:type="dxa"/>
                    <w:bottom w:w="0" w:type="dxa"/>
                    <w:right w:w="14" w:type="dxa"/>
                  </w:tcMar>
                  <w:vAlign w:val="center"/>
                </w:tcPr>
                <w:p w14:paraId="48222598" w14:textId="4CBE2386" w:rsidR="00357131" w:rsidRPr="002E71A3" w:rsidRDefault="00357131" w:rsidP="00357131">
                  <w:pPr>
                    <w:spacing w:before="120" w:after="120"/>
                    <w:jc w:val="center"/>
                    <w:rPr>
                      <w:b/>
                      <w:bCs/>
                      <w:iCs/>
                      <w:lang w:val="en-IE"/>
                    </w:rPr>
                  </w:pPr>
                  <w:r w:rsidRPr="002E71A3">
                    <w:rPr>
                      <w:lang w:val="en-IE"/>
                    </w:rPr>
                    <w:t>(...)</w:t>
                  </w:r>
                </w:p>
              </w:tc>
              <w:tc>
                <w:tcPr>
                  <w:tcW w:w="5386" w:type="dxa"/>
                  <w:shd w:val="clear" w:color="auto" w:fill="FFFFFF"/>
                  <w:tcMar>
                    <w:top w:w="14" w:type="dxa"/>
                    <w:left w:w="14" w:type="dxa"/>
                    <w:bottom w:w="0" w:type="dxa"/>
                    <w:right w:w="14" w:type="dxa"/>
                  </w:tcMar>
                  <w:vAlign w:val="center"/>
                </w:tcPr>
                <w:p w14:paraId="61091BB9" w14:textId="3565AE37" w:rsidR="00357131" w:rsidRPr="002E71A3" w:rsidRDefault="00357131" w:rsidP="00357131">
                  <w:pPr>
                    <w:spacing w:before="120" w:after="120"/>
                    <w:ind w:left="305" w:right="232"/>
                    <w:rPr>
                      <w:lang w:val="en-IE"/>
                    </w:rPr>
                  </w:pPr>
                  <w:r w:rsidRPr="002E71A3">
                    <w:rPr>
                      <w:lang w:val="en-IE"/>
                    </w:rPr>
                    <w:t>(...)</w:t>
                  </w:r>
                </w:p>
              </w:tc>
              <w:tc>
                <w:tcPr>
                  <w:tcW w:w="1704" w:type="dxa"/>
                  <w:shd w:val="clear" w:color="auto" w:fill="FFFFFF"/>
                </w:tcPr>
                <w:p w14:paraId="35796A70" w14:textId="18D938FE" w:rsidR="00357131" w:rsidRPr="002E71A3" w:rsidRDefault="00357131" w:rsidP="0089220B">
                  <w:pPr>
                    <w:pStyle w:val="ListParagraph"/>
                    <w:keepNext/>
                    <w:spacing w:before="120" w:after="120" w:line="252" w:lineRule="auto"/>
                    <w:ind w:left="507"/>
                    <w:rPr>
                      <w:lang w:val="en-IE"/>
                    </w:rPr>
                  </w:pPr>
                  <w:r w:rsidRPr="002E71A3">
                    <w:rPr>
                      <w:lang w:val="en-IE"/>
                    </w:rPr>
                    <w:t>(...)</w:t>
                  </w:r>
                </w:p>
              </w:tc>
            </w:tr>
          </w:tbl>
          <w:p w14:paraId="67EAB86E" w14:textId="700BF197" w:rsidR="006E527F" w:rsidRPr="002E71A3" w:rsidDel="001B4870" w:rsidRDefault="006E527F" w:rsidP="006E527F">
            <w:pPr>
              <w:spacing w:before="120" w:after="120"/>
              <w:ind w:left="720"/>
              <w:jc w:val="center"/>
              <w:rPr>
                <w:b/>
                <w:lang w:val="en-IE"/>
              </w:rPr>
            </w:pPr>
            <w:bookmarkStart w:id="5" w:name="_Toc152340861"/>
            <w:r w:rsidRPr="002E71A3">
              <w:rPr>
                <w:b/>
                <w:lang w:val="en-IE"/>
              </w:rPr>
              <w:lastRenderedPageBreak/>
              <w:t>Table</w:t>
            </w:r>
            <w:r w:rsidR="00307A75" w:rsidRPr="002E71A3">
              <w:rPr>
                <w:b/>
                <w:lang w:val="en-IE"/>
              </w:rPr>
              <w:t xml:space="preserve"> 43</w:t>
            </w:r>
            <w:r w:rsidRPr="002E71A3">
              <w:rPr>
                <w:b/>
                <w:lang w:val="en-IE"/>
              </w:rPr>
              <w:t xml:space="preserve">: Functional error codes </w:t>
            </w:r>
            <w:r w:rsidR="00D20875" w:rsidRPr="002E71A3">
              <w:rPr>
                <w:b/>
                <w:highlight w:val="yellow"/>
                <w:lang w:val="en-IE"/>
              </w:rPr>
              <w:t>of CL180</w:t>
            </w:r>
            <w:r w:rsidRPr="002E71A3">
              <w:rPr>
                <w:b/>
                <w:lang w:val="en-IE"/>
              </w:rPr>
              <w:t xml:space="preserve"> for </w:t>
            </w:r>
            <w:r w:rsidRPr="002E71A3">
              <w:rPr>
                <w:b/>
                <w:strike/>
                <w:color w:val="FF0000"/>
                <w:lang w:val="en-IE"/>
              </w:rPr>
              <w:t>NCTS-P5 and</w:t>
            </w:r>
            <w:r w:rsidRPr="002E71A3">
              <w:rPr>
                <w:b/>
                <w:color w:val="FF0000"/>
                <w:lang w:val="en-IE"/>
              </w:rPr>
              <w:t xml:space="preserve"> </w:t>
            </w:r>
            <w:r w:rsidRPr="002E71A3">
              <w:rPr>
                <w:b/>
                <w:lang w:val="en-IE"/>
              </w:rPr>
              <w:t>AES-P1</w:t>
            </w:r>
            <w:bookmarkEnd w:id="5"/>
            <w:r w:rsidR="000F13E3" w:rsidRPr="002E71A3">
              <w:rPr>
                <w:b/>
                <w:highlight w:val="yellow"/>
                <w:lang w:val="en-IE"/>
              </w:rPr>
              <w:t>, NCTS-P5 and NCTS-P6</w:t>
            </w:r>
          </w:p>
          <w:p w14:paraId="6B9F971D" w14:textId="5F9E3523" w:rsidR="00074188" w:rsidRPr="002E71A3" w:rsidRDefault="00A678A0" w:rsidP="006D065E">
            <w:pPr>
              <w:ind w:left="720"/>
              <w:jc w:val="both"/>
              <w:rPr>
                <w:lang w:val="en-IE"/>
              </w:rPr>
            </w:pPr>
            <w:r w:rsidRPr="002E71A3">
              <w:rPr>
                <w:lang w:val="en-IE"/>
              </w:rPr>
              <w:t>In case a message CD502C (AES-P1), CD002C, CD114C or CD164C (NCTS-P5</w:t>
            </w:r>
            <w:r w:rsidRPr="002E71A3">
              <w:rPr>
                <w:strike/>
                <w:color w:val="FF0000"/>
                <w:lang w:val="en-IE"/>
              </w:rPr>
              <w:t>)</w:t>
            </w:r>
            <w:r w:rsidRPr="002E71A3">
              <w:rPr>
                <w:lang w:val="en-IE"/>
              </w:rPr>
              <w:t xml:space="preserve"> and </w:t>
            </w:r>
            <w:r w:rsidRPr="002E71A3">
              <w:rPr>
                <w:strike/>
                <w:color w:val="FF0000"/>
                <w:lang w:val="en-IE"/>
              </w:rPr>
              <w:t>CD002D, CD114D or CD164D (</w:t>
            </w:r>
            <w:r w:rsidRPr="002E71A3">
              <w:rPr>
                <w:color w:val="FF0000"/>
                <w:lang w:val="en-IE"/>
              </w:rPr>
              <w:t xml:space="preserve"> </w:t>
            </w:r>
            <w:r w:rsidRPr="002E71A3">
              <w:rPr>
                <w:lang w:val="en-IE"/>
              </w:rPr>
              <w:t>NCTS-P6) includes an MRN unknown, it shall not be responded with a message CD906C</w:t>
            </w:r>
            <w:r w:rsidRPr="002E71A3">
              <w:rPr>
                <w:strike/>
                <w:color w:val="FF0000"/>
                <w:lang w:val="en-IE"/>
              </w:rPr>
              <w:t xml:space="preserve">/CD906D </w:t>
            </w:r>
            <w:r w:rsidRPr="002E71A3">
              <w:rPr>
                <w:lang w:val="en-IE"/>
              </w:rPr>
              <w:t>(MRN Unknown), but with the specific response IE, as properly depicted in DDNXA for AES-P1</w:t>
            </w:r>
            <w:r w:rsidR="001E444F" w:rsidRPr="002E71A3">
              <w:rPr>
                <w:lang w:val="en-IE"/>
              </w:rPr>
              <w:t>,</w:t>
            </w:r>
            <w:r w:rsidRPr="002E71A3">
              <w:rPr>
                <w:lang w:val="en-IE"/>
              </w:rPr>
              <w:t xml:space="preserve"> </w:t>
            </w:r>
            <w:r w:rsidRPr="002E71A3">
              <w:rPr>
                <w:strike/>
                <w:color w:val="FF0000"/>
                <w:lang w:val="en-IE"/>
              </w:rPr>
              <w:t>and</w:t>
            </w:r>
            <w:r w:rsidRPr="002E71A3">
              <w:rPr>
                <w:color w:val="FF0000"/>
                <w:lang w:val="en-IE"/>
              </w:rPr>
              <w:t xml:space="preserve"> </w:t>
            </w:r>
            <w:r w:rsidRPr="002E71A3">
              <w:rPr>
                <w:lang w:val="en-IE"/>
              </w:rPr>
              <w:t>DDNTA for NCTS-P5 and DDNTA for NCTS-P6 processes and Time Sequence Diagrams.</w:t>
            </w:r>
          </w:p>
          <w:p w14:paraId="638113AB" w14:textId="52F57504" w:rsidR="006E527F" w:rsidRPr="002E71A3" w:rsidRDefault="00A678A0" w:rsidP="006D065E">
            <w:pPr>
              <w:ind w:left="720"/>
              <w:jc w:val="both"/>
              <w:rPr>
                <w:lang w:val="en-IE"/>
              </w:rPr>
            </w:pPr>
            <w:r w:rsidRPr="002E71A3">
              <w:rPr>
                <w:lang w:val="en-IE"/>
              </w:rPr>
              <w:t>(...)</w:t>
            </w:r>
          </w:p>
          <w:p w14:paraId="43DDCB8F" w14:textId="77777777" w:rsidR="00385C8B" w:rsidRPr="002E71A3" w:rsidRDefault="00385C8B" w:rsidP="006D065E">
            <w:pPr>
              <w:ind w:left="720"/>
              <w:jc w:val="both"/>
              <w:rPr>
                <w:lang w:val="en-IE"/>
              </w:rPr>
            </w:pPr>
          </w:p>
          <w:p w14:paraId="1F85CEBF" w14:textId="0A129B14" w:rsidR="00B96B41" w:rsidRPr="002E71A3" w:rsidRDefault="0033542B" w:rsidP="006D065E">
            <w:pPr>
              <w:ind w:left="720"/>
              <w:jc w:val="both"/>
              <w:rPr>
                <w:b/>
                <w:bCs/>
                <w:lang w:val="en-IE"/>
              </w:rPr>
            </w:pPr>
            <w:r w:rsidRPr="002E71A3">
              <w:rPr>
                <w:b/>
                <w:bCs/>
                <w:lang w:val="en-IE"/>
              </w:rPr>
              <w:t>V.6</w:t>
            </w:r>
            <w:r w:rsidR="008E2958" w:rsidRPr="002E71A3">
              <w:rPr>
                <w:b/>
                <w:lang w:val="en-IE"/>
              </w:rPr>
              <w:t xml:space="preserve">   </w:t>
            </w:r>
            <w:r w:rsidRPr="002E71A3">
              <w:rPr>
                <w:b/>
                <w:bCs/>
                <w:lang w:val="en-IE"/>
              </w:rPr>
              <w:t>Scenarios for Exception handling between NCTS-P6 NAs (Opt-</w:t>
            </w:r>
            <w:r w:rsidR="005D49CC" w:rsidRPr="002E71A3">
              <w:rPr>
                <w:b/>
                <w:bCs/>
                <w:lang w:val="en-IE"/>
              </w:rPr>
              <w:t>I</w:t>
            </w:r>
            <w:r w:rsidRPr="002E71A3">
              <w:rPr>
                <w:b/>
                <w:bCs/>
                <w:lang w:val="en-IE"/>
              </w:rPr>
              <w:t>n) and</w:t>
            </w:r>
            <w:r w:rsidR="00EC4F9D" w:rsidRPr="002E71A3">
              <w:rPr>
                <w:b/>
                <w:bCs/>
                <w:lang w:val="en-IE"/>
              </w:rPr>
              <w:t xml:space="preserve"> </w:t>
            </w:r>
            <w:r w:rsidR="00EC4F9D" w:rsidRPr="002E71A3">
              <w:rPr>
                <w:b/>
                <w:bCs/>
                <w:highlight w:val="yellow"/>
                <w:lang w:val="en-IE"/>
              </w:rPr>
              <w:t>ieCA/</w:t>
            </w:r>
            <w:r w:rsidR="00EC4F9D" w:rsidRPr="002E71A3">
              <w:rPr>
                <w:b/>
                <w:bCs/>
                <w:lang w:val="en-IE"/>
              </w:rPr>
              <w:t>TED</w:t>
            </w:r>
          </w:p>
          <w:p w14:paraId="3D472DFF" w14:textId="30AFBBAF" w:rsidR="005B5EF8" w:rsidRPr="002E71A3" w:rsidRDefault="005B5EF8" w:rsidP="006D065E">
            <w:pPr>
              <w:spacing w:before="240"/>
              <w:ind w:left="720"/>
              <w:jc w:val="both"/>
              <w:rPr>
                <w:lang w:val="en-IE"/>
              </w:rPr>
            </w:pPr>
            <w:r w:rsidRPr="002E71A3">
              <w:rPr>
                <w:lang w:val="en-IE"/>
              </w:rPr>
              <w:t>This section specifies the communication between NCTS-P6 NTA (Opt-In NAs only) and</w:t>
            </w:r>
            <w:r w:rsidR="00EC4F9D" w:rsidRPr="002E71A3">
              <w:rPr>
                <w:lang w:val="en-IE"/>
              </w:rPr>
              <w:t xml:space="preserve"> </w:t>
            </w:r>
            <w:r w:rsidR="00EC4F9D" w:rsidRPr="002E71A3">
              <w:rPr>
                <w:highlight w:val="yellow"/>
                <w:lang w:val="en-IE"/>
              </w:rPr>
              <w:t>ieCA/</w:t>
            </w:r>
            <w:r w:rsidR="00EC4F9D" w:rsidRPr="002E71A3">
              <w:rPr>
                <w:lang w:val="en-IE"/>
              </w:rPr>
              <w:t>TED</w:t>
            </w:r>
            <w:r w:rsidRPr="002E71A3">
              <w:rPr>
                <w:lang w:val="en-IE"/>
              </w:rPr>
              <w:t xml:space="preserve"> in case of exception.</w:t>
            </w:r>
          </w:p>
          <w:p w14:paraId="6EBC52B2" w14:textId="77777777" w:rsidR="005B5EF8" w:rsidRPr="002E71A3" w:rsidRDefault="005B5EF8" w:rsidP="006D065E">
            <w:pPr>
              <w:spacing w:before="240"/>
              <w:ind w:left="720"/>
              <w:jc w:val="both"/>
              <w:rPr>
                <w:lang w:val="en-IE"/>
              </w:rPr>
            </w:pPr>
            <w:r w:rsidRPr="002E71A3">
              <w:rPr>
                <w:lang w:val="en-IE"/>
              </w:rPr>
              <w:t>Three categories of rejections are identified:</w:t>
            </w:r>
          </w:p>
          <w:p w14:paraId="49BD664F" w14:textId="442DBE95" w:rsidR="005B5EF8" w:rsidRPr="002E71A3" w:rsidRDefault="005B5EF8" w:rsidP="006D065E">
            <w:pPr>
              <w:numPr>
                <w:ilvl w:val="0"/>
                <w:numId w:val="9"/>
              </w:numPr>
              <w:spacing w:before="240"/>
              <w:ind w:left="1440"/>
              <w:jc w:val="both"/>
              <w:rPr>
                <w:lang w:val="en-IE"/>
              </w:rPr>
            </w:pPr>
            <w:r w:rsidRPr="002E71A3">
              <w:rPr>
                <w:lang w:val="en-IE"/>
              </w:rPr>
              <w:t>The message from NCTS-P6 NTA is considered as invalid by</w:t>
            </w:r>
            <w:r w:rsidR="00EC4F9D" w:rsidRPr="002E71A3">
              <w:rPr>
                <w:lang w:val="en-IE"/>
              </w:rPr>
              <w:t xml:space="preserve"> </w:t>
            </w:r>
            <w:r w:rsidR="00EC4F9D" w:rsidRPr="002E71A3">
              <w:rPr>
                <w:highlight w:val="yellow"/>
                <w:lang w:val="en-IE"/>
              </w:rPr>
              <w:t>ieCA/</w:t>
            </w:r>
            <w:r w:rsidR="00EC4F9D" w:rsidRPr="002E71A3">
              <w:rPr>
                <w:lang w:val="en-IE"/>
              </w:rPr>
              <w:t>TED</w:t>
            </w:r>
            <w:r w:rsidRPr="002E71A3">
              <w:rPr>
                <w:lang w:val="en-IE"/>
              </w:rPr>
              <w:t xml:space="preserve"> during input validation (rejection with CD917D or CD906</w:t>
            </w:r>
            <w:r w:rsidR="00281CE9" w:rsidRPr="002E71A3">
              <w:rPr>
                <w:lang w:val="en-IE"/>
              </w:rPr>
              <w:t>D</w:t>
            </w:r>
            <w:r w:rsidRPr="002E71A3">
              <w:rPr>
                <w:lang w:val="en-IE"/>
              </w:rPr>
              <w:t>);</w:t>
            </w:r>
          </w:p>
          <w:p w14:paraId="020AB10E" w14:textId="29F53F5C" w:rsidR="005B5EF8" w:rsidRPr="002E71A3" w:rsidRDefault="005B5EF8" w:rsidP="006D065E">
            <w:pPr>
              <w:numPr>
                <w:ilvl w:val="0"/>
                <w:numId w:val="9"/>
              </w:numPr>
              <w:spacing w:before="240"/>
              <w:ind w:left="1440"/>
              <w:jc w:val="both"/>
              <w:rPr>
                <w:lang w:val="en-IE"/>
              </w:rPr>
            </w:pPr>
            <w:r w:rsidRPr="002E71A3">
              <w:rPr>
                <w:lang w:val="en-IE"/>
              </w:rPr>
              <w:t>The message from NCTS-P6 NTA is considered invalid by ICS2 because of 'ENS Data validation Error' or 'Unsuccessful Filing' (rejection with CD906</w:t>
            </w:r>
            <w:r w:rsidR="008D3C3F" w:rsidRPr="002E71A3">
              <w:rPr>
                <w:lang w:val="en-IE"/>
              </w:rPr>
              <w:t>D</w:t>
            </w:r>
            <w:r w:rsidRPr="002E71A3">
              <w:rPr>
                <w:lang w:val="en-IE"/>
              </w:rPr>
              <w:t xml:space="preserve"> or CD056D);</w:t>
            </w:r>
          </w:p>
          <w:p w14:paraId="5673189A" w14:textId="668F51F9" w:rsidR="00B96B41" w:rsidRPr="002E71A3" w:rsidRDefault="005B5EF8" w:rsidP="006D065E">
            <w:pPr>
              <w:numPr>
                <w:ilvl w:val="0"/>
                <w:numId w:val="9"/>
              </w:numPr>
              <w:spacing w:before="240"/>
              <w:ind w:left="1440"/>
              <w:jc w:val="both"/>
              <w:rPr>
                <w:lang w:val="en-IE"/>
              </w:rPr>
            </w:pPr>
            <w:r w:rsidRPr="002E71A3">
              <w:rPr>
                <w:lang w:val="en-IE"/>
              </w:rPr>
              <w:t>The message from ICS2</w:t>
            </w:r>
            <w:r w:rsidR="00AD6BF7" w:rsidRPr="002E71A3">
              <w:rPr>
                <w:highlight w:val="yellow"/>
                <w:lang w:val="en-IE"/>
              </w:rPr>
              <w:t>-</w:t>
            </w:r>
            <w:r w:rsidRPr="002E71A3">
              <w:rPr>
                <w:lang w:val="en-IE"/>
              </w:rPr>
              <w:t>CR is considered invalid by</w:t>
            </w:r>
            <w:r w:rsidR="00EC4F9D" w:rsidRPr="002E71A3">
              <w:rPr>
                <w:lang w:val="en-IE"/>
              </w:rPr>
              <w:t xml:space="preserve"> </w:t>
            </w:r>
            <w:r w:rsidR="00EC4F9D" w:rsidRPr="002E71A3">
              <w:rPr>
                <w:highlight w:val="yellow"/>
                <w:lang w:val="en-IE"/>
              </w:rPr>
              <w:t>ieCA/</w:t>
            </w:r>
            <w:r w:rsidR="00EC4F9D" w:rsidRPr="002E71A3">
              <w:rPr>
                <w:lang w:val="en-IE"/>
              </w:rPr>
              <w:t>TED</w:t>
            </w:r>
            <w:r w:rsidRPr="002E71A3">
              <w:rPr>
                <w:lang w:val="en-IE"/>
              </w:rPr>
              <w:t xml:space="preserve"> after its transformation to NCTS-P6 message.</w:t>
            </w:r>
          </w:p>
          <w:p w14:paraId="20A591DE" w14:textId="77777777" w:rsidR="008A5D27" w:rsidRPr="002E71A3" w:rsidRDefault="008A5D27" w:rsidP="006D065E">
            <w:pPr>
              <w:ind w:left="720"/>
              <w:jc w:val="both"/>
              <w:rPr>
                <w:lang w:val="en-IE"/>
              </w:rPr>
            </w:pPr>
          </w:p>
          <w:p w14:paraId="7727D57D" w14:textId="33EC6441" w:rsidR="00801DDA" w:rsidRPr="002E71A3" w:rsidRDefault="008A5D27" w:rsidP="006D065E">
            <w:pPr>
              <w:ind w:left="720"/>
              <w:jc w:val="both"/>
              <w:rPr>
                <w:b/>
                <w:bCs/>
                <w:lang w:val="en-IE"/>
              </w:rPr>
            </w:pPr>
            <w:r w:rsidRPr="002E71A3">
              <w:rPr>
                <w:b/>
                <w:bCs/>
                <w:lang w:val="en-IE"/>
              </w:rPr>
              <w:t>V.6.1</w:t>
            </w:r>
            <w:r w:rsidRPr="002E71A3">
              <w:rPr>
                <w:b/>
                <w:bCs/>
                <w:lang w:val="en-IE"/>
              </w:rPr>
              <w:tab/>
              <w:t>NCTS-P6 NTA Receives Error Message From</w:t>
            </w:r>
            <w:r w:rsidR="00EC4F9D" w:rsidRPr="002E71A3">
              <w:rPr>
                <w:b/>
                <w:bCs/>
                <w:lang w:val="en-IE"/>
              </w:rPr>
              <w:t xml:space="preserve"> </w:t>
            </w:r>
            <w:r w:rsidR="00EC4F9D" w:rsidRPr="002E71A3">
              <w:rPr>
                <w:b/>
                <w:bCs/>
                <w:highlight w:val="yellow"/>
                <w:lang w:val="en-IE"/>
              </w:rPr>
              <w:t>ieCA/</w:t>
            </w:r>
            <w:r w:rsidR="00EC4F9D" w:rsidRPr="002E71A3">
              <w:rPr>
                <w:b/>
                <w:bCs/>
                <w:lang w:val="en-IE"/>
              </w:rPr>
              <w:t>TED</w:t>
            </w:r>
            <w:r w:rsidRPr="002E71A3">
              <w:rPr>
                <w:b/>
                <w:bCs/>
                <w:lang w:val="en-IE"/>
              </w:rPr>
              <w:t xml:space="preserve"> – Validation Errors by</w:t>
            </w:r>
            <w:r w:rsidR="00EC4F9D" w:rsidRPr="002E71A3">
              <w:rPr>
                <w:b/>
                <w:bCs/>
                <w:lang w:val="en-IE"/>
              </w:rPr>
              <w:t xml:space="preserve"> </w:t>
            </w:r>
            <w:r w:rsidR="00EC4F9D" w:rsidRPr="002E71A3">
              <w:rPr>
                <w:b/>
                <w:bCs/>
                <w:highlight w:val="yellow"/>
                <w:lang w:val="en-IE"/>
              </w:rPr>
              <w:t>ieCA/</w:t>
            </w:r>
            <w:r w:rsidR="00EC4F9D" w:rsidRPr="002E71A3">
              <w:rPr>
                <w:b/>
                <w:bCs/>
                <w:lang w:val="en-IE"/>
              </w:rPr>
              <w:t>TED</w:t>
            </w:r>
            <w:r w:rsidRPr="002E71A3">
              <w:rPr>
                <w:b/>
                <w:bCs/>
                <w:lang w:val="en-IE"/>
              </w:rPr>
              <w:t xml:space="preserve"> in Input message</w:t>
            </w:r>
          </w:p>
          <w:p w14:paraId="34E6EB18" w14:textId="0ECEEB61" w:rsidR="001676DE" w:rsidRPr="002E71A3" w:rsidRDefault="001676DE" w:rsidP="006D065E">
            <w:pPr>
              <w:spacing w:before="240"/>
              <w:ind w:left="720"/>
              <w:jc w:val="both"/>
              <w:rPr>
                <w:lang w:val="en-IE"/>
              </w:rPr>
            </w:pPr>
            <w:r w:rsidRPr="002E71A3">
              <w:rPr>
                <w:lang w:val="en-IE"/>
              </w:rPr>
              <w:t>The following scenario defines a situation when the NCTS-P6 NTA receives validation errors from</w:t>
            </w:r>
            <w:r w:rsidR="00EC4F9D" w:rsidRPr="002E71A3">
              <w:rPr>
                <w:lang w:val="en-IE"/>
              </w:rPr>
              <w:t xml:space="preserve"> </w:t>
            </w:r>
            <w:r w:rsidR="00EC4F9D" w:rsidRPr="002E71A3">
              <w:rPr>
                <w:highlight w:val="yellow"/>
                <w:lang w:val="en-IE"/>
              </w:rPr>
              <w:t>ieCA/</w:t>
            </w:r>
            <w:r w:rsidR="00EC4F9D" w:rsidRPr="002E71A3">
              <w:rPr>
                <w:lang w:val="en-IE"/>
              </w:rPr>
              <w:t>TED</w:t>
            </w:r>
            <w:r w:rsidRPr="002E71A3">
              <w:rPr>
                <w:lang w:val="en-IE"/>
              </w:rPr>
              <w:t>, which signifies one of the following cases:</w:t>
            </w:r>
          </w:p>
          <w:p w14:paraId="19D5D89B" w14:textId="3328B2F1" w:rsidR="001676DE" w:rsidRPr="002E71A3" w:rsidRDefault="001676DE" w:rsidP="006D065E">
            <w:pPr>
              <w:numPr>
                <w:ilvl w:val="0"/>
                <w:numId w:val="10"/>
              </w:numPr>
              <w:spacing w:before="240"/>
              <w:ind w:left="1440"/>
              <w:jc w:val="both"/>
              <w:rPr>
                <w:lang w:val="en-IE"/>
              </w:rPr>
            </w:pPr>
            <w:r w:rsidRPr="002E71A3">
              <w:rPr>
                <w:lang w:val="en-IE"/>
              </w:rPr>
              <w:t>Syntax/Structural validation errors on the input NCTS-P6 message by</w:t>
            </w:r>
            <w:r w:rsidR="00EC4F9D" w:rsidRPr="002E71A3">
              <w:rPr>
                <w:lang w:val="en-IE"/>
              </w:rPr>
              <w:t xml:space="preserve"> </w:t>
            </w:r>
            <w:r w:rsidR="00EC4F9D" w:rsidRPr="002E71A3">
              <w:rPr>
                <w:highlight w:val="yellow"/>
                <w:lang w:val="en-IE"/>
              </w:rPr>
              <w:t>ieCA/</w:t>
            </w:r>
            <w:r w:rsidR="00EC4F9D" w:rsidRPr="002E71A3">
              <w:rPr>
                <w:lang w:val="en-IE"/>
              </w:rPr>
              <w:t>TED</w:t>
            </w:r>
            <w:r w:rsidRPr="002E71A3">
              <w:rPr>
                <w:lang w:val="en-IE"/>
              </w:rPr>
              <w:t>;</w:t>
            </w:r>
          </w:p>
          <w:p w14:paraId="3BE36077" w14:textId="3B65A510" w:rsidR="001676DE" w:rsidRPr="002E71A3" w:rsidRDefault="001676DE" w:rsidP="006D065E">
            <w:pPr>
              <w:numPr>
                <w:ilvl w:val="0"/>
                <w:numId w:val="10"/>
              </w:numPr>
              <w:spacing w:before="240"/>
              <w:ind w:left="1440"/>
              <w:jc w:val="both"/>
              <w:rPr>
                <w:lang w:val="en-IE"/>
              </w:rPr>
            </w:pPr>
            <w:r w:rsidRPr="002E71A3">
              <w:rPr>
                <w:lang w:val="en-IE"/>
              </w:rPr>
              <w:t>Business/Functional validation errors on the input NCTS-P6 message by</w:t>
            </w:r>
            <w:r w:rsidR="00EC4F9D" w:rsidRPr="002E71A3">
              <w:rPr>
                <w:lang w:val="en-IE"/>
              </w:rPr>
              <w:t xml:space="preserve"> </w:t>
            </w:r>
            <w:r w:rsidR="00EC4F9D" w:rsidRPr="002E71A3">
              <w:rPr>
                <w:highlight w:val="yellow"/>
                <w:lang w:val="en-IE"/>
              </w:rPr>
              <w:t>ieCA/</w:t>
            </w:r>
            <w:r w:rsidR="00EC4F9D" w:rsidRPr="002E71A3">
              <w:rPr>
                <w:lang w:val="en-IE"/>
              </w:rPr>
              <w:t>TED</w:t>
            </w:r>
            <w:r w:rsidRPr="002E71A3">
              <w:rPr>
                <w:lang w:val="en-IE"/>
              </w:rPr>
              <w:t>.</w:t>
            </w:r>
          </w:p>
          <w:p w14:paraId="0B39D8B4" w14:textId="77777777" w:rsidR="00801DDA" w:rsidRPr="002E71A3" w:rsidRDefault="00801DDA" w:rsidP="006D065E">
            <w:pPr>
              <w:ind w:left="720"/>
              <w:jc w:val="both"/>
              <w:rPr>
                <w:lang w:val="en-IE"/>
              </w:rPr>
            </w:pPr>
          </w:p>
          <w:p w14:paraId="4522007B" w14:textId="77777777" w:rsidR="006E53DE" w:rsidRPr="002E71A3" w:rsidRDefault="006E53DE" w:rsidP="006E53DE">
            <w:pPr>
              <w:rPr>
                <w:lang w:val="en-IE"/>
              </w:rPr>
            </w:pPr>
          </w:p>
          <w:p w14:paraId="4479569C" w14:textId="77777777" w:rsidR="006E53DE" w:rsidRPr="002E71A3" w:rsidRDefault="006E53DE" w:rsidP="006D065E">
            <w:pPr>
              <w:keepNext/>
              <w:jc w:val="center"/>
              <w:rPr>
                <w:lang w:val="en-IE"/>
              </w:rPr>
            </w:pPr>
            <w:r w:rsidRPr="002E71A3">
              <w:rPr>
                <w:noProof/>
                <w:lang w:val="en-IE"/>
              </w:rPr>
              <w:lastRenderedPageBreak/>
              <w:drawing>
                <wp:inline distT="0" distB="0" distL="0" distR="0" wp14:anchorId="67B13C69" wp14:editId="4EFCB9F3">
                  <wp:extent cx="2907052" cy="3037830"/>
                  <wp:effectExtent l="0" t="0" r="7620" b="0"/>
                  <wp:docPr id="102816811" name="Picture 102816811" descr="A diagram of a flow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A diagram of a flowchar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945437" cy="3077942"/>
                          </a:xfrm>
                          <a:prstGeom prst="rect">
                            <a:avLst/>
                          </a:prstGeom>
                        </pic:spPr>
                      </pic:pic>
                    </a:graphicData>
                  </a:graphic>
                </wp:inline>
              </w:drawing>
            </w:r>
          </w:p>
          <w:p w14:paraId="7DFC7609" w14:textId="75F96841" w:rsidR="006E53DE" w:rsidRPr="002E71A3" w:rsidRDefault="006E53DE" w:rsidP="006D065E">
            <w:pPr>
              <w:jc w:val="center"/>
              <w:rPr>
                <w:b/>
                <w:bCs/>
                <w:noProof/>
                <w:sz w:val="20"/>
                <w:szCs w:val="20"/>
                <w:lang w:val="en-IE"/>
              </w:rPr>
            </w:pPr>
            <w:r w:rsidRPr="002E71A3">
              <w:rPr>
                <w:b/>
                <w:bCs/>
                <w:sz w:val="20"/>
                <w:szCs w:val="20"/>
                <w:lang w:val="en-IE"/>
              </w:rPr>
              <w:t>Figure 27:</w:t>
            </w:r>
            <w:r w:rsidR="00EC4F9D" w:rsidRPr="002E71A3">
              <w:rPr>
                <w:b/>
                <w:bCs/>
                <w:sz w:val="20"/>
                <w:szCs w:val="20"/>
                <w:lang w:val="en-IE"/>
              </w:rPr>
              <w:t xml:space="preserve"> </w:t>
            </w:r>
            <w:r w:rsidR="00EC4F9D" w:rsidRPr="002E71A3">
              <w:rPr>
                <w:b/>
                <w:bCs/>
                <w:sz w:val="20"/>
                <w:szCs w:val="20"/>
                <w:highlight w:val="yellow"/>
                <w:lang w:val="en-IE"/>
              </w:rPr>
              <w:t>ieCA/</w:t>
            </w:r>
            <w:r w:rsidR="00EC4F9D" w:rsidRPr="002E71A3">
              <w:rPr>
                <w:b/>
                <w:bCs/>
                <w:sz w:val="20"/>
                <w:szCs w:val="20"/>
                <w:lang w:val="en-IE"/>
              </w:rPr>
              <w:t>TED</w:t>
            </w:r>
            <w:r w:rsidRPr="002E71A3">
              <w:rPr>
                <w:b/>
                <w:bCs/>
                <w:noProof/>
                <w:sz w:val="20"/>
                <w:szCs w:val="20"/>
                <w:lang w:val="en-IE"/>
              </w:rPr>
              <w:t xml:space="preserve"> Validation Errors In the Input Message (example based on</w:t>
            </w:r>
          </w:p>
          <w:p w14:paraId="73070C97" w14:textId="59492F87" w:rsidR="00AA5D36" w:rsidRPr="002E71A3" w:rsidRDefault="006E53DE" w:rsidP="006D065E">
            <w:pPr>
              <w:jc w:val="center"/>
              <w:rPr>
                <w:b/>
                <w:bCs/>
                <w:lang w:val="en-IE"/>
              </w:rPr>
            </w:pPr>
            <w:r w:rsidRPr="002E71A3">
              <w:rPr>
                <w:b/>
                <w:bCs/>
                <w:noProof/>
                <w:sz w:val="20"/>
                <w:szCs w:val="20"/>
                <w:lang w:val="en-IE"/>
              </w:rPr>
              <w:t>IEA15)</w:t>
            </w:r>
          </w:p>
          <w:p w14:paraId="34601DFE" w14:textId="7C216A9D" w:rsidR="0054304D" w:rsidRPr="002E71A3" w:rsidRDefault="0054304D" w:rsidP="006D065E">
            <w:pPr>
              <w:spacing w:before="240"/>
              <w:ind w:left="714"/>
              <w:jc w:val="both"/>
              <w:rPr>
                <w:lang w:val="en-IE"/>
              </w:rPr>
            </w:pPr>
            <w:r w:rsidRPr="002E71A3">
              <w:rPr>
                <w:lang w:val="en-IE"/>
              </w:rPr>
              <w:t>The</w:t>
            </w:r>
            <w:r w:rsidR="00EC4F9D" w:rsidRPr="002E71A3">
              <w:rPr>
                <w:lang w:val="en-IE"/>
              </w:rPr>
              <w:t xml:space="preserve"> </w:t>
            </w:r>
            <w:r w:rsidR="00EC4F9D" w:rsidRPr="002E71A3">
              <w:rPr>
                <w:highlight w:val="yellow"/>
                <w:lang w:val="en-IE"/>
              </w:rPr>
              <w:t>ieCA/</w:t>
            </w:r>
            <w:r w:rsidR="00EC4F9D" w:rsidRPr="002E71A3">
              <w:rPr>
                <w:lang w:val="en-IE"/>
              </w:rPr>
              <w:t>TED</w:t>
            </w:r>
            <w:r w:rsidRPr="002E71A3">
              <w:rPr>
                <w:lang w:val="en-IE"/>
              </w:rPr>
              <w:t xml:space="preserve"> shall respond per level of error as follows: </w:t>
            </w:r>
          </w:p>
          <w:p w14:paraId="666B6F84" w14:textId="2904038B" w:rsidR="0054304D" w:rsidRPr="002E71A3" w:rsidRDefault="0054304D" w:rsidP="006D065E">
            <w:pPr>
              <w:numPr>
                <w:ilvl w:val="0"/>
                <w:numId w:val="11"/>
              </w:numPr>
              <w:spacing w:before="120"/>
              <w:ind w:left="1428" w:hanging="357"/>
              <w:jc w:val="both"/>
              <w:rPr>
                <w:lang w:val="en-IE"/>
              </w:rPr>
            </w:pPr>
            <w:r w:rsidRPr="002E71A3">
              <w:rPr>
                <w:lang w:val="en-IE"/>
              </w:rPr>
              <w:t>Functional errors should be reported as specified in (</w:t>
            </w:r>
            <w:r w:rsidR="009205DE" w:rsidRPr="002E71A3">
              <w:rPr>
                <w:lang w:val="en-IE"/>
              </w:rPr>
              <w:t>V.3.5</w:t>
            </w:r>
            <w:r w:rsidRPr="002E71A3">
              <w:rPr>
                <w:lang w:val="en-IE"/>
              </w:rPr>
              <w:t>) using CD906</w:t>
            </w:r>
            <w:r w:rsidR="007C044C" w:rsidRPr="002E71A3">
              <w:rPr>
                <w:lang w:val="en-IE"/>
              </w:rPr>
              <w:t>D</w:t>
            </w:r>
            <w:r w:rsidRPr="002E71A3">
              <w:rPr>
                <w:lang w:val="en-IE"/>
              </w:rPr>
              <w:t xml:space="preserve"> (</w:t>
            </w:r>
            <w:r w:rsidR="00CB6257" w:rsidRPr="002E71A3">
              <w:rPr>
                <w:lang w:val="en-IE"/>
              </w:rPr>
              <w:t>V.3.5.1</w:t>
            </w:r>
            <w:r w:rsidRPr="002E71A3">
              <w:rPr>
                <w:lang w:val="en-IE"/>
              </w:rPr>
              <w:t>);</w:t>
            </w:r>
          </w:p>
          <w:p w14:paraId="42A1F76A" w14:textId="1A08C4BD" w:rsidR="0054304D" w:rsidRPr="002E71A3" w:rsidRDefault="0054304D" w:rsidP="006D065E">
            <w:pPr>
              <w:numPr>
                <w:ilvl w:val="0"/>
                <w:numId w:val="11"/>
              </w:numPr>
              <w:spacing w:before="240"/>
              <w:ind w:left="1434"/>
              <w:jc w:val="both"/>
              <w:rPr>
                <w:lang w:val="en-IE"/>
              </w:rPr>
            </w:pPr>
            <w:r w:rsidRPr="002E71A3">
              <w:rPr>
                <w:lang w:val="en-IE"/>
              </w:rPr>
              <w:t>Syntax/Structural Validation errors shall be reported with XML NACK as specified in (</w:t>
            </w:r>
            <w:r w:rsidR="00C85C40" w:rsidRPr="002E71A3">
              <w:rPr>
                <w:lang w:val="en-IE"/>
              </w:rPr>
              <w:t>V.3.3</w:t>
            </w:r>
            <w:r w:rsidRPr="002E71A3">
              <w:rPr>
                <w:lang w:val="en-IE"/>
              </w:rPr>
              <w:t>) using CD917</w:t>
            </w:r>
            <w:r w:rsidR="007C044C" w:rsidRPr="002E71A3">
              <w:rPr>
                <w:lang w:val="en-IE"/>
              </w:rPr>
              <w:t>D</w:t>
            </w:r>
            <w:r w:rsidRPr="002E71A3">
              <w:rPr>
                <w:lang w:val="en-IE"/>
              </w:rPr>
              <w:t xml:space="preserve"> (</w:t>
            </w:r>
            <w:r w:rsidR="00C85C40" w:rsidRPr="002E71A3">
              <w:rPr>
                <w:lang w:val="en-IE"/>
              </w:rPr>
              <w:t>VII.5</w:t>
            </w:r>
            <w:r w:rsidRPr="002E71A3">
              <w:rPr>
                <w:lang w:val="en-IE"/>
              </w:rPr>
              <w:t>) and with Error Codes (Codelist CL030) applicable to NCTS-P6.</w:t>
            </w:r>
          </w:p>
          <w:p w14:paraId="500E5099" w14:textId="77777777" w:rsidR="001676DE" w:rsidRPr="002E71A3" w:rsidRDefault="001676DE" w:rsidP="006D065E">
            <w:pPr>
              <w:ind w:left="714"/>
              <w:rPr>
                <w:lang w:val="en-IE"/>
              </w:rPr>
            </w:pPr>
          </w:p>
          <w:p w14:paraId="33652116" w14:textId="77777777" w:rsidR="00C518C9" w:rsidRPr="002E71A3" w:rsidRDefault="00C518C9" w:rsidP="006D065E">
            <w:pPr>
              <w:ind w:left="1071"/>
              <w:rPr>
                <w:lang w:val="en-IE"/>
              </w:rPr>
            </w:pPr>
          </w:p>
          <w:p w14:paraId="7AEBE446" w14:textId="5D7046F2" w:rsidR="00D66961" w:rsidRPr="002E71A3" w:rsidRDefault="00C518C9" w:rsidP="006D065E">
            <w:pPr>
              <w:ind w:left="714"/>
              <w:rPr>
                <w:b/>
                <w:bCs/>
                <w:lang w:val="en-IE"/>
              </w:rPr>
            </w:pPr>
            <w:r w:rsidRPr="002E71A3">
              <w:rPr>
                <w:b/>
                <w:bCs/>
                <w:lang w:val="en-IE"/>
              </w:rPr>
              <w:t>V.6.2</w:t>
            </w:r>
            <w:r w:rsidRPr="002E71A3">
              <w:rPr>
                <w:b/>
                <w:bCs/>
                <w:lang w:val="en-IE"/>
              </w:rPr>
              <w:tab/>
              <w:t>NCTS-P6 NTA Receives Error Message From</w:t>
            </w:r>
            <w:r w:rsidR="00EC4F9D" w:rsidRPr="002E71A3">
              <w:rPr>
                <w:b/>
                <w:bCs/>
                <w:lang w:val="en-IE"/>
              </w:rPr>
              <w:t xml:space="preserve"> </w:t>
            </w:r>
            <w:r w:rsidR="00EC4F9D" w:rsidRPr="002E71A3">
              <w:rPr>
                <w:b/>
                <w:bCs/>
                <w:highlight w:val="yellow"/>
                <w:lang w:val="en-IE"/>
              </w:rPr>
              <w:t>ieCA/</w:t>
            </w:r>
            <w:r w:rsidR="00EC4F9D" w:rsidRPr="002E71A3">
              <w:rPr>
                <w:b/>
                <w:bCs/>
                <w:lang w:val="en-IE"/>
              </w:rPr>
              <w:t>TED</w:t>
            </w:r>
            <w:r w:rsidRPr="002E71A3">
              <w:rPr>
                <w:b/>
                <w:bCs/>
                <w:lang w:val="en-IE"/>
              </w:rPr>
              <w:t xml:space="preserve"> – ENS Data validation Error/Unsuccessful Filing</w:t>
            </w:r>
          </w:p>
          <w:p w14:paraId="2BBAF12B" w14:textId="4603C4A8" w:rsidR="009F740D" w:rsidRPr="002E71A3" w:rsidRDefault="009F740D" w:rsidP="006D065E">
            <w:pPr>
              <w:spacing w:before="240"/>
              <w:ind w:left="714"/>
              <w:jc w:val="both"/>
              <w:rPr>
                <w:lang w:val="en-IE"/>
              </w:rPr>
            </w:pPr>
            <w:r w:rsidRPr="002E71A3">
              <w:rPr>
                <w:lang w:val="en-IE"/>
              </w:rPr>
              <w:t xml:space="preserve">The following scenario outlines the overview of the case when the NCTS-P6 NTA receives an </w:t>
            </w:r>
            <w:r w:rsidRPr="002E71A3">
              <w:rPr>
                <w:b/>
                <w:bCs/>
                <w:lang w:val="en-IE"/>
              </w:rPr>
              <w:t>IE906D</w:t>
            </w:r>
            <w:r w:rsidRPr="002E71A3">
              <w:rPr>
                <w:lang w:val="en-IE"/>
              </w:rPr>
              <w:t xml:space="preserve"> error message from</w:t>
            </w:r>
            <w:r w:rsidR="00EC4F9D" w:rsidRPr="002E71A3">
              <w:rPr>
                <w:lang w:val="en-IE"/>
              </w:rPr>
              <w:t xml:space="preserve"> </w:t>
            </w:r>
            <w:r w:rsidR="00EC4F9D" w:rsidRPr="002E71A3">
              <w:rPr>
                <w:highlight w:val="yellow"/>
                <w:lang w:val="en-IE"/>
              </w:rPr>
              <w:t>ieCA/</w:t>
            </w:r>
            <w:r w:rsidR="00EC4F9D" w:rsidRPr="002E71A3">
              <w:rPr>
                <w:lang w:val="en-IE"/>
              </w:rPr>
              <w:t>TED</w:t>
            </w:r>
            <w:r w:rsidRPr="002E71A3">
              <w:rPr>
                <w:lang w:val="en-IE"/>
              </w:rPr>
              <w:t xml:space="preserve">, which signifies </w:t>
            </w:r>
            <w:r w:rsidRPr="002E71A3">
              <w:rPr>
                <w:u w:val="single"/>
                <w:lang w:val="en-IE"/>
              </w:rPr>
              <w:t>data quality errors</w:t>
            </w:r>
            <w:r w:rsidRPr="002E71A3">
              <w:rPr>
                <w:lang w:val="en-IE"/>
              </w:rPr>
              <w:t xml:space="preserve"> based on one of the following cases:</w:t>
            </w:r>
          </w:p>
          <w:p w14:paraId="3DC2D850" w14:textId="199C48F6" w:rsidR="009F740D" w:rsidRPr="002E71A3" w:rsidRDefault="009F740D" w:rsidP="006D065E">
            <w:pPr>
              <w:numPr>
                <w:ilvl w:val="0"/>
                <w:numId w:val="12"/>
              </w:numPr>
              <w:spacing w:before="240"/>
              <w:ind w:left="1434"/>
              <w:jc w:val="both"/>
              <w:rPr>
                <w:lang w:val="en-IE"/>
              </w:rPr>
            </w:pPr>
            <w:r w:rsidRPr="002E71A3">
              <w:rPr>
                <w:lang w:val="en-IE"/>
              </w:rPr>
              <w:t>Unsuccessful initial validation of ENS data by</w:t>
            </w:r>
            <w:r w:rsidR="00EC4F9D" w:rsidRPr="002E71A3">
              <w:rPr>
                <w:lang w:val="en-IE"/>
              </w:rPr>
              <w:t xml:space="preserve"> </w:t>
            </w:r>
            <w:r w:rsidR="00EC4F9D" w:rsidRPr="002E71A3">
              <w:rPr>
                <w:highlight w:val="yellow"/>
                <w:lang w:val="en-IE"/>
              </w:rPr>
              <w:t>ieCA/</w:t>
            </w:r>
            <w:r w:rsidR="00EC4F9D" w:rsidRPr="002E71A3">
              <w:rPr>
                <w:lang w:val="en-IE"/>
              </w:rPr>
              <w:t>TED</w:t>
            </w:r>
            <w:r w:rsidRPr="002E71A3">
              <w:rPr>
                <w:lang w:val="en-IE"/>
              </w:rPr>
              <w:t>;</w:t>
            </w:r>
          </w:p>
          <w:p w14:paraId="76F138CB" w14:textId="77777777" w:rsidR="009F740D" w:rsidRPr="002E71A3" w:rsidRDefault="009F740D" w:rsidP="006D065E">
            <w:pPr>
              <w:numPr>
                <w:ilvl w:val="0"/>
                <w:numId w:val="12"/>
              </w:numPr>
              <w:spacing w:before="240"/>
              <w:ind w:left="1434"/>
              <w:jc w:val="both"/>
              <w:rPr>
                <w:lang w:val="en-IE"/>
              </w:rPr>
            </w:pPr>
            <w:r w:rsidRPr="002E71A3">
              <w:rPr>
                <w:lang w:val="en-IE"/>
              </w:rPr>
              <w:t>Unsuccessful registration of an ENS filing in ICS2-CR due to insufficient quality of data;</w:t>
            </w:r>
          </w:p>
          <w:p w14:paraId="1F1CCBBE" w14:textId="1BA7B65F" w:rsidR="009F740D" w:rsidRPr="002E71A3" w:rsidRDefault="009F740D" w:rsidP="006D065E">
            <w:pPr>
              <w:numPr>
                <w:ilvl w:val="0"/>
                <w:numId w:val="12"/>
              </w:numPr>
              <w:spacing w:before="240"/>
              <w:ind w:left="1434"/>
              <w:jc w:val="both"/>
              <w:rPr>
                <w:lang w:val="en-IE"/>
              </w:rPr>
            </w:pPr>
            <w:r w:rsidRPr="002E71A3">
              <w:rPr>
                <w:lang w:val="en-IE"/>
              </w:rPr>
              <w:t>Unsuccessful validation of an ENS filing amendment request by</w:t>
            </w:r>
            <w:r w:rsidR="00EC4F9D" w:rsidRPr="002E71A3">
              <w:rPr>
                <w:lang w:val="en-IE"/>
              </w:rPr>
              <w:t xml:space="preserve"> </w:t>
            </w:r>
            <w:r w:rsidR="00EC4F9D" w:rsidRPr="002E71A3">
              <w:rPr>
                <w:highlight w:val="yellow"/>
                <w:lang w:val="en-IE"/>
              </w:rPr>
              <w:t>ieCA/</w:t>
            </w:r>
            <w:r w:rsidR="00EC4F9D" w:rsidRPr="002E71A3">
              <w:rPr>
                <w:lang w:val="en-IE"/>
              </w:rPr>
              <w:t>TED</w:t>
            </w:r>
            <w:r w:rsidRPr="002E71A3">
              <w:rPr>
                <w:lang w:val="en-IE"/>
              </w:rPr>
              <w:t>;</w:t>
            </w:r>
          </w:p>
          <w:p w14:paraId="2EC10593" w14:textId="77777777" w:rsidR="009F740D" w:rsidRPr="002E71A3" w:rsidRDefault="009F740D" w:rsidP="006D065E">
            <w:pPr>
              <w:numPr>
                <w:ilvl w:val="0"/>
                <w:numId w:val="12"/>
              </w:numPr>
              <w:spacing w:before="240"/>
              <w:ind w:left="1434"/>
              <w:jc w:val="both"/>
              <w:rPr>
                <w:lang w:val="en-IE"/>
              </w:rPr>
            </w:pPr>
            <w:r w:rsidRPr="002E71A3">
              <w:rPr>
                <w:lang w:val="en-IE"/>
              </w:rPr>
              <w:t>Rejection of an ENS filing Amendment request by ICS2-CR due to insufficient data quality;</w:t>
            </w:r>
          </w:p>
          <w:p w14:paraId="3DFFB22B" w14:textId="0C0C2C69" w:rsidR="009F740D" w:rsidRPr="002E71A3" w:rsidRDefault="009F740D" w:rsidP="006D065E">
            <w:pPr>
              <w:numPr>
                <w:ilvl w:val="0"/>
                <w:numId w:val="12"/>
              </w:numPr>
              <w:spacing w:before="240"/>
              <w:ind w:left="1434"/>
              <w:jc w:val="both"/>
              <w:rPr>
                <w:lang w:val="en-IE"/>
              </w:rPr>
            </w:pPr>
            <w:r w:rsidRPr="002E71A3">
              <w:rPr>
                <w:lang w:val="en-IE"/>
              </w:rPr>
              <w:lastRenderedPageBreak/>
              <w:t>Unsuccessful validation of an ENS filing invalidation request by</w:t>
            </w:r>
            <w:r w:rsidR="00EC4F9D" w:rsidRPr="002E71A3">
              <w:rPr>
                <w:lang w:val="en-IE"/>
              </w:rPr>
              <w:t xml:space="preserve"> </w:t>
            </w:r>
            <w:r w:rsidR="00EC4F9D" w:rsidRPr="002E71A3">
              <w:rPr>
                <w:highlight w:val="yellow"/>
                <w:lang w:val="en-IE"/>
              </w:rPr>
              <w:t>ieCA/</w:t>
            </w:r>
            <w:r w:rsidR="00EC4F9D" w:rsidRPr="002E71A3">
              <w:rPr>
                <w:lang w:val="en-IE"/>
              </w:rPr>
              <w:t>TED</w:t>
            </w:r>
            <w:r w:rsidRPr="002E71A3">
              <w:rPr>
                <w:lang w:val="en-IE"/>
              </w:rPr>
              <w:t>;</w:t>
            </w:r>
          </w:p>
          <w:p w14:paraId="1562E654" w14:textId="4A108013" w:rsidR="009F740D" w:rsidRPr="002E71A3" w:rsidRDefault="009F740D" w:rsidP="006D065E">
            <w:pPr>
              <w:numPr>
                <w:ilvl w:val="0"/>
                <w:numId w:val="12"/>
              </w:numPr>
              <w:spacing w:before="240"/>
              <w:ind w:left="1434"/>
              <w:jc w:val="both"/>
              <w:rPr>
                <w:lang w:val="en-IE"/>
              </w:rPr>
            </w:pPr>
            <w:r w:rsidRPr="002E71A3">
              <w:rPr>
                <w:lang w:val="en-IE"/>
              </w:rPr>
              <w:t>Unsuccessful validation of NCTS Referral Response by</w:t>
            </w:r>
            <w:r w:rsidR="00EC4F9D" w:rsidRPr="002E71A3">
              <w:rPr>
                <w:lang w:val="en-IE"/>
              </w:rPr>
              <w:t xml:space="preserve"> </w:t>
            </w:r>
            <w:r w:rsidR="00EC4F9D" w:rsidRPr="002E71A3">
              <w:rPr>
                <w:highlight w:val="yellow"/>
                <w:lang w:val="en-IE"/>
              </w:rPr>
              <w:t>ieCA/</w:t>
            </w:r>
            <w:r w:rsidR="00EC4F9D" w:rsidRPr="002E71A3">
              <w:rPr>
                <w:lang w:val="en-IE"/>
              </w:rPr>
              <w:t>TED</w:t>
            </w:r>
            <w:r w:rsidRPr="002E71A3">
              <w:rPr>
                <w:lang w:val="en-IE"/>
              </w:rPr>
              <w:t>;</w:t>
            </w:r>
          </w:p>
          <w:p w14:paraId="053B23CE" w14:textId="10C2E521" w:rsidR="00727E05" w:rsidRPr="002E71A3" w:rsidRDefault="009F740D" w:rsidP="006D065E">
            <w:pPr>
              <w:numPr>
                <w:ilvl w:val="0"/>
                <w:numId w:val="12"/>
              </w:numPr>
              <w:spacing w:before="240"/>
              <w:ind w:left="1434"/>
              <w:jc w:val="both"/>
              <w:rPr>
                <w:lang w:val="en-IE"/>
              </w:rPr>
            </w:pPr>
            <w:r w:rsidRPr="002E71A3">
              <w:rPr>
                <w:lang w:val="en-IE"/>
              </w:rPr>
              <w:t>Rejection of NCTS Referral Response by ICS2-CR.</w:t>
            </w:r>
          </w:p>
          <w:p w14:paraId="262E406E" w14:textId="760E4120" w:rsidR="00727E05" w:rsidRPr="002E71A3" w:rsidRDefault="00727E05" w:rsidP="006D065E">
            <w:pPr>
              <w:spacing w:before="240"/>
              <w:ind w:left="714"/>
              <w:jc w:val="both"/>
              <w:rPr>
                <w:szCs w:val="20"/>
                <w:lang w:val="en-IE"/>
              </w:rPr>
            </w:pPr>
            <w:r w:rsidRPr="002E71A3">
              <w:rPr>
                <w:szCs w:val="20"/>
                <w:lang w:val="en-IE"/>
              </w:rPr>
              <w:t>Or a</w:t>
            </w:r>
            <w:r w:rsidRPr="002E71A3">
              <w:rPr>
                <w:strike/>
                <w:color w:val="FF0000"/>
                <w:szCs w:val="20"/>
                <w:lang w:val="en-IE"/>
              </w:rPr>
              <w:t>n</w:t>
            </w:r>
            <w:r w:rsidRPr="002E71A3">
              <w:rPr>
                <w:szCs w:val="20"/>
                <w:lang w:val="en-IE"/>
              </w:rPr>
              <w:t xml:space="preserve"> </w:t>
            </w:r>
            <w:r w:rsidRPr="002E71A3">
              <w:rPr>
                <w:b/>
                <w:bCs/>
                <w:strike/>
                <w:color w:val="FF0000"/>
                <w:szCs w:val="20"/>
                <w:lang w:val="en-IE"/>
              </w:rPr>
              <w:t>IE</w:t>
            </w:r>
            <w:r w:rsidR="00DB04CE" w:rsidRPr="002E71A3">
              <w:rPr>
                <w:b/>
                <w:bCs/>
                <w:szCs w:val="20"/>
                <w:highlight w:val="yellow"/>
                <w:lang w:val="en-IE"/>
              </w:rPr>
              <w:t>CD</w:t>
            </w:r>
            <w:r w:rsidRPr="002E71A3">
              <w:rPr>
                <w:b/>
                <w:bCs/>
                <w:szCs w:val="20"/>
                <w:lang w:val="en-IE"/>
              </w:rPr>
              <w:t>056</w:t>
            </w:r>
            <w:r w:rsidRPr="002E71A3">
              <w:rPr>
                <w:b/>
                <w:bCs/>
                <w:strike/>
                <w:color w:val="FF0000"/>
                <w:szCs w:val="20"/>
                <w:lang w:val="en-IE"/>
              </w:rPr>
              <w:t>C</w:t>
            </w:r>
            <w:r w:rsidRPr="002E71A3">
              <w:rPr>
                <w:b/>
                <w:bCs/>
                <w:szCs w:val="20"/>
                <w:highlight w:val="yellow"/>
                <w:lang w:val="en-IE"/>
              </w:rPr>
              <w:t>D</w:t>
            </w:r>
            <w:r w:rsidRPr="002E71A3">
              <w:rPr>
                <w:szCs w:val="20"/>
                <w:lang w:val="en-IE"/>
              </w:rPr>
              <w:t xml:space="preserve"> error message from</w:t>
            </w:r>
            <w:r w:rsidR="00EC4F9D" w:rsidRPr="002E71A3">
              <w:rPr>
                <w:szCs w:val="20"/>
                <w:lang w:val="en-IE"/>
              </w:rPr>
              <w:t xml:space="preserve"> </w:t>
            </w:r>
            <w:r w:rsidR="00EC4F9D" w:rsidRPr="002E71A3">
              <w:rPr>
                <w:szCs w:val="20"/>
                <w:highlight w:val="yellow"/>
                <w:lang w:val="en-IE"/>
              </w:rPr>
              <w:t>ieCA/</w:t>
            </w:r>
            <w:r w:rsidR="00EC4F9D" w:rsidRPr="002E71A3">
              <w:rPr>
                <w:szCs w:val="20"/>
                <w:lang w:val="en-IE"/>
              </w:rPr>
              <w:t>TED</w:t>
            </w:r>
            <w:r w:rsidRPr="002E71A3">
              <w:rPr>
                <w:szCs w:val="20"/>
                <w:lang w:val="en-IE"/>
              </w:rPr>
              <w:t xml:space="preserve">, which signifies </w:t>
            </w:r>
            <w:r w:rsidRPr="002E71A3">
              <w:rPr>
                <w:szCs w:val="20"/>
                <w:u w:val="single"/>
                <w:lang w:val="en-IE"/>
              </w:rPr>
              <w:t>lifecycle validation errors</w:t>
            </w:r>
            <w:r w:rsidRPr="002E71A3">
              <w:rPr>
                <w:szCs w:val="20"/>
                <w:lang w:val="en-IE"/>
              </w:rPr>
              <w:t xml:space="preserve"> based on one of the following cases:</w:t>
            </w:r>
          </w:p>
          <w:p w14:paraId="576A7C06" w14:textId="77777777" w:rsidR="00727E05" w:rsidRPr="002E71A3" w:rsidRDefault="00727E05" w:rsidP="006D065E">
            <w:pPr>
              <w:numPr>
                <w:ilvl w:val="0"/>
                <w:numId w:val="13"/>
              </w:numPr>
              <w:spacing w:before="240"/>
              <w:ind w:left="1434"/>
              <w:jc w:val="both"/>
              <w:rPr>
                <w:szCs w:val="20"/>
                <w:lang w:val="en-IE"/>
              </w:rPr>
            </w:pPr>
            <w:r w:rsidRPr="002E71A3">
              <w:rPr>
                <w:szCs w:val="20"/>
                <w:lang w:val="en-IE"/>
              </w:rPr>
              <w:t>Unsuccessful registration of an ENS filing in ICS2-CR due to lifecycle validation error;</w:t>
            </w:r>
          </w:p>
          <w:p w14:paraId="2B24D7A2" w14:textId="77777777" w:rsidR="00727E05" w:rsidRPr="002E71A3" w:rsidRDefault="00727E05" w:rsidP="006D065E">
            <w:pPr>
              <w:numPr>
                <w:ilvl w:val="0"/>
                <w:numId w:val="13"/>
              </w:numPr>
              <w:spacing w:before="240"/>
              <w:ind w:left="1434"/>
              <w:jc w:val="both"/>
              <w:rPr>
                <w:szCs w:val="20"/>
                <w:lang w:val="en-IE"/>
              </w:rPr>
            </w:pPr>
            <w:r w:rsidRPr="002E71A3">
              <w:rPr>
                <w:szCs w:val="20"/>
                <w:lang w:val="en-IE"/>
              </w:rPr>
              <w:t>Rejection of an ENS filing Amendment request in ICS2-CR due to lifecycle validation error;</w:t>
            </w:r>
          </w:p>
          <w:p w14:paraId="54BE5E23" w14:textId="64525853" w:rsidR="00727E05" w:rsidRPr="002E71A3" w:rsidRDefault="00727E05" w:rsidP="006D065E">
            <w:pPr>
              <w:numPr>
                <w:ilvl w:val="0"/>
                <w:numId w:val="13"/>
              </w:numPr>
              <w:spacing w:before="240"/>
              <w:ind w:left="1434"/>
              <w:jc w:val="both"/>
              <w:rPr>
                <w:szCs w:val="20"/>
                <w:lang w:val="en-IE"/>
              </w:rPr>
            </w:pPr>
            <w:r w:rsidRPr="002E71A3">
              <w:rPr>
                <w:szCs w:val="20"/>
                <w:lang w:val="en-IE"/>
              </w:rPr>
              <w:t xml:space="preserve"> Rejection of an ENS filing invalidation request by ICS2-CR due to lifecycle validation error.</w:t>
            </w:r>
          </w:p>
          <w:tbl>
            <w:tblPr>
              <w:tblStyle w:val="TableGrid"/>
              <w:tblW w:w="9594" w:type="dxa"/>
              <w:tblInd w:w="245" w:type="dxa"/>
              <w:tblLayout w:type="fixed"/>
              <w:tblLook w:val="04A0" w:firstRow="1" w:lastRow="0" w:firstColumn="1" w:lastColumn="0" w:noHBand="0" w:noVBand="1"/>
            </w:tblPr>
            <w:tblGrid>
              <w:gridCol w:w="4410"/>
              <w:gridCol w:w="5184"/>
            </w:tblGrid>
            <w:tr w:rsidR="007A4BB1" w:rsidRPr="002E71A3" w14:paraId="5A1ECEBF" w14:textId="77777777" w:rsidTr="00DB5BEA">
              <w:tc>
                <w:tcPr>
                  <w:tcW w:w="4410" w:type="dxa"/>
                </w:tcPr>
                <w:p w14:paraId="71CEB9BE" w14:textId="77777777" w:rsidR="003567DD" w:rsidRPr="002E71A3" w:rsidRDefault="003567DD" w:rsidP="003567DD">
                  <w:pPr>
                    <w:keepNext/>
                    <w:jc w:val="center"/>
                    <w:rPr>
                      <w:lang w:val="en-IE"/>
                    </w:rPr>
                  </w:pPr>
                  <w:r w:rsidRPr="002E71A3">
                    <w:rPr>
                      <w:noProof/>
                      <w:lang w:val="en-IE"/>
                    </w:rPr>
                    <w:drawing>
                      <wp:inline distT="0" distB="0" distL="0" distR="0" wp14:anchorId="219C1D45" wp14:editId="273696E8">
                        <wp:extent cx="2737762" cy="3219450"/>
                        <wp:effectExtent l="0" t="0" r="571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pic:cNvPicPr/>
                              </pic:nvPicPr>
                              <pic:blipFill>
                                <a:blip r:embed="rId10">
                                  <a:extLst>
                                    <a:ext uri="{28A0092B-C50C-407E-A947-70E740481C1C}">
                                      <a14:useLocalDpi xmlns:a14="http://schemas.microsoft.com/office/drawing/2010/main" val="0"/>
                                    </a:ext>
                                  </a:extLst>
                                </a:blip>
                                <a:stretch>
                                  <a:fillRect/>
                                </a:stretch>
                              </pic:blipFill>
                              <pic:spPr>
                                <a:xfrm>
                                  <a:off x="0" y="0"/>
                                  <a:ext cx="2752172" cy="3236396"/>
                                </a:xfrm>
                                <a:prstGeom prst="rect">
                                  <a:avLst/>
                                </a:prstGeom>
                              </pic:spPr>
                            </pic:pic>
                          </a:graphicData>
                        </a:graphic>
                      </wp:inline>
                    </w:drawing>
                  </w:r>
                </w:p>
                <w:p w14:paraId="047833B9" w14:textId="77777777" w:rsidR="003567DD" w:rsidRPr="002E71A3" w:rsidRDefault="003567DD" w:rsidP="00DB5BEA">
                  <w:pPr>
                    <w:spacing w:before="120" w:after="120"/>
                    <w:rPr>
                      <w:b/>
                      <w:strike/>
                      <w:color w:val="FF0000"/>
                      <w:sz w:val="20"/>
                      <w:szCs w:val="20"/>
                      <w:lang w:val="en-IE"/>
                    </w:rPr>
                  </w:pPr>
                  <w:bookmarkStart w:id="6" w:name="_Toc169791361"/>
                  <w:r w:rsidRPr="002E71A3">
                    <w:rPr>
                      <w:b/>
                      <w:strike/>
                      <w:color w:val="FF0000"/>
                      <w:sz w:val="20"/>
                      <w:szCs w:val="20"/>
                      <w:lang w:val="en-IE"/>
                    </w:rPr>
                    <w:t xml:space="preserve">Figure </w:t>
                  </w:r>
                  <w:r w:rsidRPr="002E71A3">
                    <w:rPr>
                      <w:b/>
                      <w:strike/>
                      <w:color w:val="FF0000"/>
                      <w:sz w:val="20"/>
                      <w:szCs w:val="20"/>
                      <w:lang w:val="en-IE"/>
                    </w:rPr>
                    <w:fldChar w:fldCharType="begin"/>
                  </w:r>
                  <w:r w:rsidRPr="002E71A3">
                    <w:rPr>
                      <w:b/>
                      <w:strike/>
                      <w:color w:val="FF0000"/>
                      <w:sz w:val="20"/>
                      <w:szCs w:val="20"/>
                      <w:lang w:val="en-IE"/>
                    </w:rPr>
                    <w:instrText xml:space="preserve"> SEQ Figure \* ARABIC </w:instrText>
                  </w:r>
                  <w:r w:rsidRPr="002E71A3">
                    <w:rPr>
                      <w:b/>
                      <w:strike/>
                      <w:color w:val="FF0000"/>
                      <w:sz w:val="20"/>
                      <w:szCs w:val="20"/>
                      <w:lang w:val="en-IE"/>
                    </w:rPr>
                    <w:fldChar w:fldCharType="separate"/>
                  </w:r>
                  <w:r w:rsidRPr="002E71A3">
                    <w:rPr>
                      <w:b/>
                      <w:strike/>
                      <w:noProof/>
                      <w:color w:val="FF0000"/>
                      <w:sz w:val="20"/>
                      <w:szCs w:val="20"/>
                      <w:lang w:val="en-IE"/>
                    </w:rPr>
                    <w:t>28</w:t>
                  </w:r>
                  <w:r w:rsidRPr="002E71A3">
                    <w:rPr>
                      <w:b/>
                      <w:strike/>
                      <w:color w:val="FF0000"/>
                      <w:sz w:val="20"/>
                      <w:szCs w:val="20"/>
                      <w:lang w:val="en-IE"/>
                    </w:rPr>
                    <w:fldChar w:fldCharType="end"/>
                  </w:r>
                  <w:r w:rsidRPr="002E71A3">
                    <w:rPr>
                      <w:b/>
                      <w:strike/>
                      <w:color w:val="FF0000"/>
                      <w:sz w:val="20"/>
                      <w:szCs w:val="20"/>
                      <w:lang w:val="en-IE"/>
                    </w:rPr>
                    <w:t>: TED Validation Errors due to ENS Validation Error/Unsuccessful Filing</w:t>
                  </w:r>
                  <w:bookmarkEnd w:id="6"/>
                </w:p>
                <w:p w14:paraId="15E8E5F6" w14:textId="77777777" w:rsidR="007A4BB1" w:rsidRPr="002E71A3" w:rsidRDefault="007A4BB1" w:rsidP="006D065E">
                  <w:pPr>
                    <w:rPr>
                      <w:lang w:val="en-IE"/>
                    </w:rPr>
                  </w:pPr>
                </w:p>
              </w:tc>
              <w:tc>
                <w:tcPr>
                  <w:tcW w:w="5184" w:type="dxa"/>
                </w:tcPr>
                <w:p w14:paraId="1EDC6EF2" w14:textId="77777777" w:rsidR="007A4BB1" w:rsidRPr="002E71A3" w:rsidRDefault="003567DD" w:rsidP="006D065E">
                  <w:pPr>
                    <w:rPr>
                      <w:lang w:val="en-IE"/>
                    </w:rPr>
                  </w:pPr>
                  <w:r w:rsidRPr="002E71A3">
                    <w:rPr>
                      <w:noProof/>
                      <w:lang w:val="en-IE"/>
                    </w:rPr>
                    <w:drawing>
                      <wp:inline distT="0" distB="0" distL="0" distR="0" wp14:anchorId="0542579A" wp14:editId="068557A6">
                        <wp:extent cx="2724198" cy="3175000"/>
                        <wp:effectExtent l="0" t="0" r="0" b="6350"/>
                        <wp:docPr id="11554642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464258" name=""/>
                                <pic:cNvPicPr/>
                              </pic:nvPicPr>
                              <pic:blipFill>
                                <a:blip r:embed="rId11"/>
                                <a:stretch>
                                  <a:fillRect/>
                                </a:stretch>
                              </pic:blipFill>
                              <pic:spPr>
                                <a:xfrm>
                                  <a:off x="0" y="0"/>
                                  <a:ext cx="2811656" cy="3276930"/>
                                </a:xfrm>
                                <a:prstGeom prst="rect">
                                  <a:avLst/>
                                </a:prstGeom>
                              </pic:spPr>
                            </pic:pic>
                          </a:graphicData>
                        </a:graphic>
                      </wp:inline>
                    </w:drawing>
                  </w:r>
                </w:p>
                <w:p w14:paraId="6D60B2F1" w14:textId="4FAABC4A" w:rsidR="003567DD" w:rsidRPr="002E71A3" w:rsidRDefault="003567DD" w:rsidP="003567DD">
                  <w:pPr>
                    <w:spacing w:before="120" w:after="120"/>
                    <w:rPr>
                      <w:b/>
                      <w:sz w:val="20"/>
                      <w:szCs w:val="20"/>
                      <w:lang w:val="en-IE"/>
                    </w:rPr>
                  </w:pPr>
                  <w:r w:rsidRPr="002E71A3">
                    <w:rPr>
                      <w:b/>
                      <w:sz w:val="20"/>
                      <w:szCs w:val="20"/>
                      <w:highlight w:val="yellow"/>
                      <w:lang w:val="en-IE"/>
                    </w:rPr>
                    <w:t xml:space="preserve">Figure </w:t>
                  </w:r>
                  <w:r w:rsidRPr="002E71A3">
                    <w:rPr>
                      <w:b/>
                      <w:sz w:val="20"/>
                      <w:szCs w:val="20"/>
                      <w:highlight w:val="yellow"/>
                      <w:lang w:val="en-IE"/>
                    </w:rPr>
                    <w:fldChar w:fldCharType="begin"/>
                  </w:r>
                  <w:r w:rsidRPr="002E71A3">
                    <w:rPr>
                      <w:b/>
                      <w:sz w:val="20"/>
                      <w:szCs w:val="20"/>
                      <w:highlight w:val="yellow"/>
                      <w:lang w:val="en-IE"/>
                    </w:rPr>
                    <w:instrText xml:space="preserve"> SEQ Figure \* ARABIC </w:instrText>
                  </w:r>
                  <w:r w:rsidRPr="002E71A3">
                    <w:rPr>
                      <w:b/>
                      <w:sz w:val="20"/>
                      <w:szCs w:val="20"/>
                      <w:highlight w:val="yellow"/>
                      <w:lang w:val="en-IE"/>
                    </w:rPr>
                    <w:fldChar w:fldCharType="separate"/>
                  </w:r>
                  <w:r w:rsidRPr="002E71A3">
                    <w:rPr>
                      <w:b/>
                      <w:noProof/>
                      <w:sz w:val="20"/>
                      <w:szCs w:val="20"/>
                      <w:highlight w:val="yellow"/>
                      <w:lang w:val="en-IE"/>
                    </w:rPr>
                    <w:t>28</w:t>
                  </w:r>
                  <w:r w:rsidRPr="002E71A3">
                    <w:rPr>
                      <w:b/>
                      <w:sz w:val="20"/>
                      <w:szCs w:val="20"/>
                      <w:highlight w:val="yellow"/>
                      <w:lang w:val="en-IE"/>
                    </w:rPr>
                    <w:fldChar w:fldCharType="end"/>
                  </w:r>
                  <w:r w:rsidRPr="002E71A3">
                    <w:rPr>
                      <w:b/>
                      <w:sz w:val="20"/>
                      <w:szCs w:val="20"/>
                      <w:highlight w:val="yellow"/>
                      <w:lang w:val="en-IE"/>
                    </w:rPr>
                    <w:t>: ieCA/TED Validation Errors due to ENS Validation Error/Unsuccessful Filing</w:t>
                  </w:r>
                </w:p>
                <w:p w14:paraId="22CAD374" w14:textId="3355FFC8" w:rsidR="003567DD" w:rsidRPr="002E71A3" w:rsidRDefault="003567DD" w:rsidP="006D065E">
                  <w:pPr>
                    <w:rPr>
                      <w:lang w:val="en-IE"/>
                    </w:rPr>
                  </w:pPr>
                </w:p>
              </w:tc>
            </w:tr>
          </w:tbl>
          <w:p w14:paraId="34A352B3" w14:textId="77777777" w:rsidR="00035953" w:rsidRPr="002E71A3" w:rsidRDefault="00035953" w:rsidP="006D065E">
            <w:pPr>
              <w:ind w:left="714"/>
              <w:rPr>
                <w:lang w:val="en-IE"/>
              </w:rPr>
            </w:pPr>
          </w:p>
          <w:p w14:paraId="3C21A425" w14:textId="1BE55BDE" w:rsidR="006D2EC6" w:rsidRPr="002E71A3" w:rsidRDefault="006D2EC6" w:rsidP="006D065E">
            <w:pPr>
              <w:spacing w:before="240"/>
              <w:ind w:left="714"/>
              <w:jc w:val="both"/>
              <w:rPr>
                <w:lang w:val="en-IE"/>
              </w:rPr>
            </w:pPr>
            <w:r w:rsidRPr="002E71A3">
              <w:rPr>
                <w:lang w:val="en-IE"/>
              </w:rPr>
              <w:t>The</w:t>
            </w:r>
            <w:r w:rsidR="00EC4F9D" w:rsidRPr="002E71A3">
              <w:rPr>
                <w:lang w:val="en-IE"/>
              </w:rPr>
              <w:t xml:space="preserve"> </w:t>
            </w:r>
            <w:r w:rsidR="00EC4F9D" w:rsidRPr="002E71A3">
              <w:rPr>
                <w:highlight w:val="yellow"/>
                <w:lang w:val="en-IE"/>
              </w:rPr>
              <w:t>ieCA/</w:t>
            </w:r>
            <w:r w:rsidR="00EC4F9D" w:rsidRPr="002E71A3">
              <w:rPr>
                <w:lang w:val="en-IE"/>
              </w:rPr>
              <w:t>TED</w:t>
            </w:r>
            <w:r w:rsidRPr="002E71A3">
              <w:rPr>
                <w:lang w:val="en-IE"/>
              </w:rPr>
              <w:t xml:space="preserve"> shall respond per level of error as follows: </w:t>
            </w:r>
          </w:p>
          <w:p w14:paraId="71A2E340" w14:textId="49021536" w:rsidR="006D2EC6" w:rsidRPr="002E71A3" w:rsidRDefault="006D2EC6" w:rsidP="006D065E">
            <w:pPr>
              <w:numPr>
                <w:ilvl w:val="0"/>
                <w:numId w:val="11"/>
              </w:numPr>
              <w:spacing w:before="120"/>
              <w:ind w:left="1428" w:hanging="357"/>
              <w:jc w:val="both"/>
              <w:rPr>
                <w:lang w:val="en-IE"/>
              </w:rPr>
            </w:pPr>
            <w:r w:rsidRPr="002E71A3">
              <w:rPr>
                <w:lang w:val="en-IE"/>
              </w:rPr>
              <w:t xml:space="preserve">Cases where </w:t>
            </w:r>
            <w:r w:rsidRPr="002E71A3">
              <w:rPr>
                <w:u w:val="single"/>
                <w:lang w:val="en-IE"/>
              </w:rPr>
              <w:t>ENS data quality check which is insufficient</w:t>
            </w:r>
            <w:r w:rsidRPr="002E71A3">
              <w:rPr>
                <w:lang w:val="en-IE"/>
              </w:rPr>
              <w:t xml:space="preserve"> or there is </w:t>
            </w:r>
            <w:r w:rsidRPr="002E71A3">
              <w:rPr>
                <w:u w:val="single"/>
                <w:lang w:val="en-IE"/>
              </w:rPr>
              <w:t>an MRN uniqueness check error</w:t>
            </w:r>
            <w:r w:rsidRPr="002E71A3">
              <w:rPr>
                <w:lang w:val="en-IE"/>
              </w:rPr>
              <w:t xml:space="preserve"> should be reported as specified in (</w:t>
            </w:r>
            <w:r w:rsidR="006D623E" w:rsidRPr="002E71A3">
              <w:rPr>
                <w:lang w:val="en-IE"/>
              </w:rPr>
              <w:t>V.3.5</w:t>
            </w:r>
            <w:r w:rsidRPr="002E71A3">
              <w:rPr>
                <w:lang w:val="en-IE"/>
              </w:rPr>
              <w:t>) using CD906</w:t>
            </w:r>
            <w:r w:rsidR="00F52095" w:rsidRPr="002E71A3">
              <w:rPr>
                <w:lang w:val="en-IE"/>
              </w:rPr>
              <w:t>D</w:t>
            </w:r>
            <w:r w:rsidRPr="002E71A3">
              <w:rPr>
                <w:lang w:val="en-IE"/>
              </w:rPr>
              <w:t>;</w:t>
            </w:r>
          </w:p>
          <w:p w14:paraId="10F4F6DA" w14:textId="7A878A05" w:rsidR="006D2EC6" w:rsidRPr="002E71A3" w:rsidRDefault="006D2EC6" w:rsidP="006D065E">
            <w:pPr>
              <w:numPr>
                <w:ilvl w:val="0"/>
                <w:numId w:val="11"/>
              </w:numPr>
              <w:spacing w:before="240"/>
              <w:ind w:left="1434"/>
              <w:jc w:val="both"/>
              <w:rPr>
                <w:lang w:val="en-IE"/>
              </w:rPr>
            </w:pPr>
            <w:r w:rsidRPr="002E71A3">
              <w:rPr>
                <w:u w:val="single"/>
                <w:lang w:val="en-IE"/>
              </w:rPr>
              <w:lastRenderedPageBreak/>
              <w:t>Lifecycle validation errors</w:t>
            </w:r>
            <w:r w:rsidRPr="002E71A3">
              <w:rPr>
                <w:lang w:val="en-IE"/>
              </w:rPr>
              <w:t xml:space="preserve"> should be reported as specified in (</w:t>
            </w:r>
            <w:r w:rsidR="006D623E" w:rsidRPr="002E71A3">
              <w:rPr>
                <w:lang w:val="en-IE"/>
              </w:rPr>
              <w:t>V.3.6</w:t>
            </w:r>
            <w:r w:rsidRPr="002E71A3">
              <w:rPr>
                <w:lang w:val="en-IE"/>
              </w:rPr>
              <w:t>) using CD056D.</w:t>
            </w:r>
          </w:p>
          <w:p w14:paraId="185E44DC" w14:textId="77777777" w:rsidR="00C518C9" w:rsidRPr="002E71A3" w:rsidRDefault="00C518C9" w:rsidP="006D065E">
            <w:pPr>
              <w:ind w:left="714"/>
              <w:rPr>
                <w:lang w:val="en-IE"/>
              </w:rPr>
            </w:pPr>
          </w:p>
          <w:p w14:paraId="5B0DEB08" w14:textId="77777777" w:rsidR="007C01E6" w:rsidRPr="002E71A3" w:rsidRDefault="007C01E6" w:rsidP="006D065E">
            <w:pPr>
              <w:ind w:left="714"/>
              <w:rPr>
                <w:lang w:val="en-IE"/>
              </w:rPr>
            </w:pPr>
          </w:p>
          <w:p w14:paraId="61D91A60" w14:textId="6FF48FFB" w:rsidR="00E225AB" w:rsidRPr="002E71A3" w:rsidRDefault="007C01E6" w:rsidP="006D065E">
            <w:pPr>
              <w:ind w:left="714"/>
              <w:rPr>
                <w:b/>
                <w:bCs/>
                <w:lang w:val="en-IE"/>
              </w:rPr>
            </w:pPr>
            <w:r w:rsidRPr="002E71A3">
              <w:rPr>
                <w:b/>
                <w:bCs/>
                <w:lang w:val="en-IE"/>
              </w:rPr>
              <w:t>V.6.3</w:t>
            </w:r>
            <w:r w:rsidRPr="002E71A3">
              <w:rPr>
                <w:b/>
                <w:bCs/>
                <w:lang w:val="en-IE"/>
              </w:rPr>
              <w:tab/>
              <w:t>NCTS-P6 NTA Receives Rejection Message From</w:t>
            </w:r>
            <w:r w:rsidR="00EC4F9D" w:rsidRPr="002E71A3">
              <w:rPr>
                <w:b/>
                <w:bCs/>
                <w:lang w:val="en-IE"/>
              </w:rPr>
              <w:t xml:space="preserve"> </w:t>
            </w:r>
            <w:r w:rsidR="00EC4F9D" w:rsidRPr="002E71A3">
              <w:rPr>
                <w:b/>
                <w:bCs/>
                <w:highlight w:val="yellow"/>
                <w:lang w:val="en-IE"/>
              </w:rPr>
              <w:t>ieCA/</w:t>
            </w:r>
            <w:r w:rsidR="00EC4F9D" w:rsidRPr="002E71A3">
              <w:rPr>
                <w:b/>
                <w:bCs/>
                <w:lang w:val="en-IE"/>
              </w:rPr>
              <w:t>TED</w:t>
            </w:r>
            <w:r w:rsidRPr="002E71A3">
              <w:rPr>
                <w:b/>
                <w:bCs/>
                <w:lang w:val="en-IE"/>
              </w:rPr>
              <w:t xml:space="preserve"> </w:t>
            </w:r>
            <w:r w:rsidRPr="002E71A3">
              <w:rPr>
                <w:b/>
                <w:bCs/>
                <w:strike/>
                <w:color w:val="FF0000"/>
                <w:lang w:val="en-IE"/>
              </w:rPr>
              <w:t>– CR</w:t>
            </w:r>
            <w:r w:rsidR="008A0A0A" w:rsidRPr="002E71A3">
              <w:rPr>
                <w:b/>
                <w:bCs/>
                <w:lang w:val="en-IE"/>
              </w:rPr>
              <w:t xml:space="preserve"> </w:t>
            </w:r>
            <w:r w:rsidR="008A0A0A" w:rsidRPr="002E71A3">
              <w:rPr>
                <w:b/>
                <w:bCs/>
                <w:highlight w:val="yellow"/>
                <w:lang w:val="en-IE"/>
              </w:rPr>
              <w:t>due to ICS2-CR</w:t>
            </w:r>
            <w:r w:rsidRPr="002E71A3">
              <w:rPr>
                <w:b/>
                <w:bCs/>
                <w:lang w:val="en-IE"/>
              </w:rPr>
              <w:t xml:space="preserve"> message transformation failure</w:t>
            </w:r>
          </w:p>
          <w:p w14:paraId="05569DB6" w14:textId="77777777" w:rsidR="00E225AB" w:rsidRPr="002E71A3" w:rsidRDefault="00E225AB" w:rsidP="006D065E">
            <w:pPr>
              <w:ind w:left="714"/>
              <w:rPr>
                <w:lang w:val="en-IE"/>
              </w:rPr>
            </w:pPr>
          </w:p>
          <w:p w14:paraId="642B4340" w14:textId="554F6842" w:rsidR="00B70684" w:rsidRPr="002E71A3" w:rsidRDefault="00B70684" w:rsidP="006D065E">
            <w:pPr>
              <w:ind w:left="714"/>
              <w:rPr>
                <w:lang w:val="en-IE"/>
              </w:rPr>
            </w:pPr>
            <w:r w:rsidRPr="002E71A3">
              <w:rPr>
                <w:lang w:val="en-IE"/>
              </w:rPr>
              <w:t>(...)</w:t>
            </w:r>
          </w:p>
          <w:p w14:paraId="170F94A6" w14:textId="77777777" w:rsidR="00667A84" w:rsidRPr="002E71A3" w:rsidRDefault="00667A84" w:rsidP="006D065E">
            <w:pPr>
              <w:spacing w:before="240"/>
              <w:ind w:left="714"/>
              <w:jc w:val="both"/>
              <w:rPr>
                <w:lang w:val="en-IE"/>
              </w:rPr>
            </w:pPr>
            <w:r w:rsidRPr="002E71A3">
              <w:rPr>
                <w:lang w:val="en-IE"/>
              </w:rPr>
              <w:t>Upon receiving the message, NCTS-P6 NTA will be responsible to perform the format and business validation of the post-conversion message and depending on the result:</w:t>
            </w:r>
          </w:p>
          <w:p w14:paraId="4BC65DED" w14:textId="77777777" w:rsidR="00667A84" w:rsidRPr="002E71A3" w:rsidRDefault="00667A84" w:rsidP="006D065E">
            <w:pPr>
              <w:numPr>
                <w:ilvl w:val="0"/>
                <w:numId w:val="14"/>
              </w:numPr>
              <w:spacing w:before="240"/>
              <w:ind w:left="1434"/>
              <w:jc w:val="both"/>
              <w:rPr>
                <w:lang w:val="en-IE"/>
              </w:rPr>
            </w:pPr>
            <w:r w:rsidRPr="002E71A3">
              <w:rPr>
                <w:lang w:val="en-IE"/>
              </w:rPr>
              <w:t>Either accepts it and continues the movement flow (on successful validation) or;</w:t>
            </w:r>
          </w:p>
          <w:p w14:paraId="140E1ABA" w14:textId="5DFB0910" w:rsidR="00667A84" w:rsidRPr="002E71A3" w:rsidRDefault="00667A84" w:rsidP="006D065E">
            <w:pPr>
              <w:numPr>
                <w:ilvl w:val="0"/>
                <w:numId w:val="14"/>
              </w:numPr>
              <w:spacing w:before="240"/>
              <w:ind w:left="1434"/>
              <w:jc w:val="both"/>
              <w:rPr>
                <w:lang w:val="en-IE"/>
              </w:rPr>
            </w:pPr>
            <w:r w:rsidRPr="002E71A3">
              <w:rPr>
                <w:lang w:val="en-IE"/>
              </w:rPr>
              <w:t xml:space="preserve">Produces the </w:t>
            </w:r>
            <w:r w:rsidRPr="002E71A3">
              <w:rPr>
                <w:strike/>
                <w:color w:val="FF0000"/>
                <w:lang w:val="en-IE"/>
              </w:rPr>
              <w:t>IE</w:t>
            </w:r>
            <w:r w:rsidR="00D024D7" w:rsidRPr="002E71A3">
              <w:rPr>
                <w:highlight w:val="yellow"/>
                <w:lang w:val="en-IE"/>
              </w:rPr>
              <w:t>CD</w:t>
            </w:r>
            <w:r w:rsidRPr="002E71A3">
              <w:rPr>
                <w:lang w:val="en-IE"/>
              </w:rPr>
              <w:t xml:space="preserve">917D or </w:t>
            </w:r>
            <w:r w:rsidRPr="002E71A3">
              <w:rPr>
                <w:strike/>
                <w:color w:val="FF0000"/>
                <w:lang w:val="en-IE"/>
              </w:rPr>
              <w:t>IE</w:t>
            </w:r>
            <w:r w:rsidR="00D024D7" w:rsidRPr="002E71A3">
              <w:rPr>
                <w:highlight w:val="yellow"/>
                <w:lang w:val="en-IE"/>
              </w:rPr>
              <w:t>CD</w:t>
            </w:r>
            <w:r w:rsidRPr="002E71A3">
              <w:rPr>
                <w:lang w:val="en-IE"/>
              </w:rPr>
              <w:t>906D</w:t>
            </w:r>
            <w:r w:rsidR="006906F1" w:rsidRPr="002E71A3">
              <w:rPr>
                <w:lang w:val="en-IE"/>
              </w:rPr>
              <w:t xml:space="preserve"> </w:t>
            </w:r>
            <w:r w:rsidRPr="002E71A3">
              <w:rPr>
                <w:lang w:val="en-IE"/>
              </w:rPr>
              <w:t>(depending on which validation failed).</w:t>
            </w:r>
          </w:p>
          <w:p w14:paraId="3161CA3B" w14:textId="77777777" w:rsidR="00667A84" w:rsidRPr="002E71A3" w:rsidRDefault="00667A84" w:rsidP="006D065E">
            <w:pPr>
              <w:ind w:left="714"/>
              <w:rPr>
                <w:lang w:val="en-IE"/>
              </w:rPr>
            </w:pPr>
          </w:p>
          <w:p w14:paraId="53A1CA38" w14:textId="77777777" w:rsidR="00667A84" w:rsidRPr="002E71A3" w:rsidRDefault="00667A84" w:rsidP="006D065E">
            <w:pPr>
              <w:ind w:left="714"/>
              <w:rPr>
                <w:lang w:val="en-IE"/>
              </w:rPr>
            </w:pPr>
          </w:p>
          <w:p w14:paraId="6CC40A40" w14:textId="3C1E0DCE" w:rsidR="00667A84" w:rsidRPr="002E71A3" w:rsidRDefault="002E3B59" w:rsidP="00DF2792">
            <w:pPr>
              <w:keepNext/>
              <w:keepLines/>
              <w:ind w:left="714"/>
              <w:rPr>
                <w:b/>
                <w:bCs/>
                <w:lang w:val="en-IE"/>
              </w:rPr>
            </w:pPr>
            <w:r w:rsidRPr="002E71A3">
              <w:rPr>
                <w:b/>
                <w:bCs/>
                <w:lang w:val="en-IE"/>
              </w:rPr>
              <w:t>V.8.2</w:t>
            </w:r>
            <w:r w:rsidRPr="002E71A3">
              <w:rPr>
                <w:b/>
                <w:bCs/>
                <w:lang w:val="en-IE"/>
              </w:rPr>
              <w:tab/>
              <w:t>Structure of the Master Reference Number (MRN) for AES-P1, NCTS-P5 and NCTS-P6</w:t>
            </w:r>
          </w:p>
          <w:p w14:paraId="7B4086CB" w14:textId="77777777" w:rsidR="002A4755" w:rsidRPr="002E71A3" w:rsidRDefault="002A4755" w:rsidP="00DF2792">
            <w:pPr>
              <w:keepNext/>
              <w:keepLines/>
              <w:ind w:left="714"/>
              <w:rPr>
                <w:b/>
                <w:bCs/>
                <w:lang w:val="en-IE"/>
              </w:rPr>
            </w:pPr>
          </w:p>
          <w:p w14:paraId="630A58EB" w14:textId="163528C2" w:rsidR="00C62504" w:rsidRPr="002E71A3" w:rsidRDefault="00C62504" w:rsidP="00C62504">
            <w:pPr>
              <w:keepNext/>
              <w:keepLines/>
              <w:ind w:left="714"/>
              <w:rPr>
                <w:lang w:val="en-IE"/>
              </w:rPr>
            </w:pPr>
            <w:r w:rsidRPr="002E71A3">
              <w:rPr>
                <w:lang w:val="en-IE"/>
              </w:rPr>
              <w:t>(…)</w:t>
            </w:r>
          </w:p>
          <w:p w14:paraId="0696CECF" w14:textId="77777777" w:rsidR="00C62504" w:rsidRPr="002E71A3" w:rsidRDefault="00C62504" w:rsidP="00C62504">
            <w:pPr>
              <w:keepNext/>
              <w:keepLines/>
              <w:ind w:left="714"/>
              <w:rPr>
                <w:lang w:val="en-IE"/>
              </w:rPr>
            </w:pPr>
          </w:p>
          <w:p w14:paraId="293B3D3A" w14:textId="60060C15" w:rsidR="00C62504" w:rsidRPr="002E71A3" w:rsidRDefault="00C62504" w:rsidP="00C62504">
            <w:pPr>
              <w:keepNext/>
              <w:keepLines/>
              <w:ind w:left="714"/>
              <w:rPr>
                <w:lang w:val="en-IE"/>
              </w:rPr>
            </w:pPr>
            <w:r w:rsidRPr="002E71A3">
              <w:rPr>
                <w:highlight w:val="yellow"/>
                <w:lang w:val="en-IE"/>
              </w:rPr>
              <w:t>The NCTS-P6 Opt-Out NA will generate MRNs with  Code   J  or  K  (i.e. not  L  nor  M ) while all 4 codes can be used in the MRNs generated by the NCTS-P6 Opt-In NA.</w:t>
            </w:r>
          </w:p>
          <w:p w14:paraId="75E566C6" w14:textId="77777777" w:rsidR="00C62504" w:rsidRPr="002E71A3" w:rsidRDefault="00C62504" w:rsidP="00C62504">
            <w:pPr>
              <w:keepNext/>
              <w:keepLines/>
              <w:ind w:left="714"/>
              <w:rPr>
                <w:lang w:val="en-IE"/>
              </w:rPr>
            </w:pPr>
          </w:p>
          <w:p w14:paraId="425F94E1" w14:textId="40EA8EE6" w:rsidR="002E3B59" w:rsidRPr="002E71A3" w:rsidRDefault="00C62504" w:rsidP="00C62504">
            <w:pPr>
              <w:keepNext/>
              <w:keepLines/>
              <w:ind w:left="714"/>
              <w:rPr>
                <w:lang w:val="en-IE"/>
              </w:rPr>
            </w:pPr>
            <w:r w:rsidRPr="002E71A3">
              <w:rPr>
                <w:lang w:val="en-IE"/>
              </w:rPr>
              <w:t>Considering the fundamental requirement of having same XSDs during and after transitions (IV.3), the following XSD Type (</w:t>
            </w:r>
            <w:proofErr w:type="spellStart"/>
            <w:r w:rsidRPr="002E71A3">
              <w:rPr>
                <w:lang w:val="en-IE"/>
              </w:rPr>
              <w:t>MRNType</w:t>
            </w:r>
            <w:proofErr w:type="spellEnd"/>
            <w:r w:rsidRPr="002E71A3">
              <w:rPr>
                <w:lang w:val="en-IE"/>
              </w:rPr>
              <w:t xml:space="preserve">) will be associated with MRN data item for NCTS-P5 (see also Appendix X of DDNTA [R40]) and for NCTS-P6 (see also Appendix X of DDNTA [R44]): </w:t>
            </w:r>
          </w:p>
          <w:p w14:paraId="3587FF18" w14:textId="77777777" w:rsidR="00555304" w:rsidRPr="002E71A3" w:rsidRDefault="00555304" w:rsidP="00C62504">
            <w:pPr>
              <w:keepNext/>
              <w:keepLines/>
              <w:ind w:left="714"/>
              <w:rPr>
                <w:lang w:val="en-IE"/>
              </w:rPr>
            </w:pPr>
          </w:p>
          <w:p w14:paraId="125991E2" w14:textId="69F0504F" w:rsidR="00555304" w:rsidRPr="002E71A3" w:rsidRDefault="00555304" w:rsidP="00C62504">
            <w:pPr>
              <w:keepNext/>
              <w:keepLines/>
              <w:ind w:left="714"/>
              <w:rPr>
                <w:lang w:val="en-IE"/>
              </w:rPr>
            </w:pPr>
            <w:r w:rsidRPr="002E71A3">
              <w:rPr>
                <w:lang w:val="en-IE"/>
              </w:rPr>
              <w:t>(…)</w:t>
            </w:r>
          </w:p>
          <w:p w14:paraId="23D8BF31" w14:textId="77777777" w:rsidR="00347B08" w:rsidRPr="002E71A3" w:rsidRDefault="00347B08" w:rsidP="00DF2792">
            <w:pPr>
              <w:keepNext/>
              <w:keepLines/>
              <w:spacing w:before="240"/>
              <w:ind w:left="714"/>
              <w:jc w:val="both"/>
              <w:rPr>
                <w:lang w:val="en-IE"/>
              </w:rPr>
            </w:pPr>
            <w:r w:rsidRPr="002E71A3">
              <w:rPr>
                <w:lang w:val="en-IE"/>
              </w:rPr>
              <w:t xml:space="preserve">In addition to the above XSD restriction, Rules shall be defined in DDNxA and applied to MRN data </w:t>
            </w:r>
            <w:proofErr w:type="gramStart"/>
            <w:r w:rsidRPr="002E71A3">
              <w:rPr>
                <w:lang w:val="en-IE"/>
              </w:rPr>
              <w:t>element</w:t>
            </w:r>
            <w:proofErr w:type="gramEnd"/>
            <w:r w:rsidRPr="002E71A3">
              <w:rPr>
                <w:lang w:val="en-IE"/>
              </w:rPr>
              <w:t xml:space="preserve"> </w:t>
            </w:r>
          </w:p>
          <w:p w14:paraId="4D2B9311" w14:textId="6DDB059D" w:rsidR="00347B08" w:rsidRPr="002E71A3" w:rsidRDefault="00347B08" w:rsidP="006D065E">
            <w:pPr>
              <w:numPr>
                <w:ilvl w:val="0"/>
                <w:numId w:val="15"/>
              </w:numPr>
              <w:spacing w:before="240"/>
              <w:ind w:left="1434"/>
              <w:jc w:val="both"/>
              <w:rPr>
                <w:strike/>
                <w:color w:val="FF0000"/>
                <w:lang w:val="en-IE"/>
              </w:rPr>
            </w:pPr>
            <w:r w:rsidRPr="002E71A3">
              <w:rPr>
                <w:strike/>
                <w:color w:val="FF0000"/>
                <w:lang w:val="en-IE"/>
              </w:rPr>
              <w:t>The Technical Message Structure of CC528C, CC571C, CC628C, (MRN ALLOCATED) defines that the 17th character of MRN must be (depending on the message) ‘A’, ‘B’, ‘C’, ‘D’ or ‘E’, for AES-P1 [</w:t>
            </w:r>
            <w:r w:rsidRPr="002E71A3">
              <w:rPr>
                <w:strike/>
                <w:color w:val="FF0000"/>
                <w:lang w:val="en-IE"/>
              </w:rPr>
              <w:fldChar w:fldCharType="begin"/>
            </w:r>
            <w:r w:rsidRPr="002E71A3">
              <w:rPr>
                <w:strike/>
                <w:color w:val="FF0000"/>
                <w:lang w:val="en-IE"/>
              </w:rPr>
              <w:instrText xml:space="preserve"> REF R40 \h </w:instrText>
            </w:r>
            <w:r w:rsidR="001D5112" w:rsidRPr="002E71A3">
              <w:rPr>
                <w:strike/>
                <w:color w:val="FF0000"/>
                <w:lang w:val="en-IE"/>
              </w:rPr>
              <w:instrText xml:space="preserve"> \* MERGEFORMAT </w:instrText>
            </w:r>
            <w:r w:rsidRPr="002E71A3">
              <w:rPr>
                <w:strike/>
                <w:color w:val="FF0000"/>
                <w:lang w:val="en-IE"/>
              </w:rPr>
            </w:r>
            <w:r w:rsidRPr="002E71A3">
              <w:rPr>
                <w:strike/>
                <w:color w:val="FF0000"/>
                <w:lang w:val="en-IE"/>
              </w:rPr>
              <w:fldChar w:fldCharType="separate"/>
            </w:r>
            <w:r w:rsidRPr="002E71A3">
              <w:rPr>
                <w:strike/>
                <w:color w:val="FF0000"/>
                <w:lang w:val="en-IE"/>
              </w:rPr>
              <w:t>R</w:t>
            </w:r>
            <w:r w:rsidRPr="002E71A3">
              <w:rPr>
                <w:strike/>
                <w:noProof/>
                <w:color w:val="FF0000"/>
                <w:lang w:val="en-IE"/>
              </w:rPr>
              <w:t>39</w:t>
            </w:r>
            <w:r w:rsidRPr="002E71A3">
              <w:rPr>
                <w:strike/>
                <w:color w:val="FF0000"/>
                <w:lang w:val="en-IE"/>
              </w:rPr>
              <w:fldChar w:fldCharType="end"/>
            </w:r>
            <w:r w:rsidRPr="002E71A3">
              <w:rPr>
                <w:strike/>
                <w:color w:val="FF0000"/>
                <w:lang w:val="en-IE"/>
              </w:rPr>
              <w:t>];</w:t>
            </w:r>
          </w:p>
          <w:p w14:paraId="1BB5CBF8" w14:textId="4A43FF84" w:rsidR="00347B08" w:rsidRPr="002E71A3" w:rsidRDefault="00347B08" w:rsidP="006D065E">
            <w:pPr>
              <w:numPr>
                <w:ilvl w:val="0"/>
                <w:numId w:val="15"/>
              </w:numPr>
              <w:spacing w:before="240"/>
              <w:ind w:left="1434"/>
              <w:jc w:val="both"/>
              <w:rPr>
                <w:strike/>
                <w:color w:val="FF0000"/>
                <w:lang w:val="en-IE"/>
              </w:rPr>
            </w:pPr>
            <w:r w:rsidRPr="002E71A3">
              <w:rPr>
                <w:strike/>
                <w:color w:val="FF0000"/>
                <w:lang w:val="en-IE"/>
              </w:rPr>
              <w:t>The Technical Message Structure of CC028C (MRN ALLOCATED) defines that the 17th character of MRN must be ‘J’, ‘K’, ‘L’ or ‘M’, for NCTS-P5 [</w:t>
            </w:r>
            <w:r w:rsidRPr="002E71A3">
              <w:rPr>
                <w:strike/>
                <w:color w:val="FF0000"/>
                <w:lang w:val="en-IE"/>
              </w:rPr>
              <w:fldChar w:fldCharType="begin"/>
            </w:r>
            <w:r w:rsidRPr="002E71A3">
              <w:rPr>
                <w:strike/>
                <w:color w:val="FF0000"/>
                <w:lang w:val="en-IE"/>
              </w:rPr>
              <w:instrText xml:space="preserve"> REF R41 \h </w:instrText>
            </w:r>
            <w:r w:rsidR="001D5112" w:rsidRPr="002E71A3">
              <w:rPr>
                <w:strike/>
                <w:color w:val="FF0000"/>
                <w:lang w:val="en-IE"/>
              </w:rPr>
              <w:instrText xml:space="preserve"> \* MERGEFORMAT </w:instrText>
            </w:r>
            <w:r w:rsidRPr="002E71A3">
              <w:rPr>
                <w:strike/>
                <w:color w:val="FF0000"/>
                <w:lang w:val="en-IE"/>
              </w:rPr>
            </w:r>
            <w:r w:rsidRPr="002E71A3">
              <w:rPr>
                <w:strike/>
                <w:color w:val="FF0000"/>
                <w:lang w:val="en-IE"/>
              </w:rPr>
              <w:fldChar w:fldCharType="separate"/>
            </w:r>
            <w:r w:rsidRPr="002E71A3">
              <w:rPr>
                <w:strike/>
                <w:color w:val="FF0000"/>
                <w:lang w:val="en-IE"/>
              </w:rPr>
              <w:t>R</w:t>
            </w:r>
            <w:r w:rsidRPr="002E71A3">
              <w:rPr>
                <w:strike/>
                <w:noProof/>
                <w:color w:val="FF0000"/>
                <w:lang w:val="en-IE"/>
              </w:rPr>
              <w:t>40</w:t>
            </w:r>
            <w:r w:rsidRPr="002E71A3">
              <w:rPr>
                <w:strike/>
                <w:color w:val="FF0000"/>
                <w:lang w:val="en-IE"/>
              </w:rPr>
              <w:fldChar w:fldCharType="end"/>
            </w:r>
            <w:r w:rsidRPr="002E71A3">
              <w:rPr>
                <w:strike/>
                <w:color w:val="FF0000"/>
                <w:lang w:val="en-IE"/>
              </w:rPr>
              <w:t>];</w:t>
            </w:r>
          </w:p>
          <w:p w14:paraId="5895689E" w14:textId="77777777" w:rsidR="00E456EC" w:rsidRPr="002E71A3" w:rsidRDefault="00E456EC" w:rsidP="006D065E">
            <w:pPr>
              <w:pStyle w:val="ListParagraph"/>
              <w:numPr>
                <w:ilvl w:val="0"/>
                <w:numId w:val="15"/>
              </w:numPr>
              <w:spacing w:before="240"/>
              <w:ind w:left="1434"/>
              <w:contextualSpacing w:val="0"/>
              <w:jc w:val="both"/>
              <w:rPr>
                <w:strike/>
                <w:color w:val="FF0000"/>
                <w:lang w:val="en-IE"/>
              </w:rPr>
            </w:pPr>
            <w:r w:rsidRPr="002E71A3">
              <w:rPr>
                <w:strike/>
                <w:color w:val="FF0000"/>
                <w:lang w:val="en-IE"/>
              </w:rPr>
              <w:t>The Technical Message Structure of CC028D (MRN ALLOCATED) defines that the 17th character of MRN must be:</w:t>
            </w:r>
          </w:p>
          <w:p w14:paraId="76DB6843" w14:textId="77777777" w:rsidR="00E456EC" w:rsidRPr="002E71A3" w:rsidRDefault="00E456EC" w:rsidP="006D065E">
            <w:pPr>
              <w:pStyle w:val="ListParagraph"/>
              <w:numPr>
                <w:ilvl w:val="1"/>
                <w:numId w:val="15"/>
              </w:numPr>
              <w:spacing w:before="240"/>
              <w:ind w:left="1797"/>
              <w:contextualSpacing w:val="0"/>
              <w:jc w:val="both"/>
              <w:rPr>
                <w:strike/>
                <w:color w:val="FF0000"/>
                <w:lang w:val="en-IE"/>
              </w:rPr>
            </w:pPr>
            <w:r w:rsidRPr="002E71A3">
              <w:rPr>
                <w:strike/>
                <w:color w:val="FF0000"/>
                <w:lang w:val="en-IE"/>
              </w:rPr>
              <w:t>‘J’ or ‘K’ (for all NCTS-P6 NAs), or;</w:t>
            </w:r>
          </w:p>
          <w:p w14:paraId="5A3BBDA3" w14:textId="77777777" w:rsidR="00E456EC" w:rsidRPr="002E71A3" w:rsidRDefault="00E456EC" w:rsidP="006D065E">
            <w:pPr>
              <w:pStyle w:val="ListParagraph"/>
              <w:numPr>
                <w:ilvl w:val="1"/>
                <w:numId w:val="15"/>
              </w:numPr>
              <w:spacing w:before="240"/>
              <w:ind w:left="1797"/>
              <w:contextualSpacing w:val="0"/>
              <w:jc w:val="both"/>
              <w:rPr>
                <w:strike/>
                <w:color w:val="FF0000"/>
                <w:lang w:val="en-IE"/>
              </w:rPr>
            </w:pPr>
            <w:r w:rsidRPr="002E71A3">
              <w:rPr>
                <w:strike/>
                <w:color w:val="FF0000"/>
                <w:lang w:val="en-IE"/>
              </w:rPr>
              <w:lastRenderedPageBreak/>
              <w:t>‘L’ or ‘M’ (only for NCTS-P6 Opt-In NAs).</w:t>
            </w:r>
          </w:p>
          <w:p w14:paraId="1795F521" w14:textId="77777777" w:rsidR="00290189" w:rsidRPr="002E71A3" w:rsidRDefault="00290189" w:rsidP="00290189">
            <w:pPr>
              <w:pStyle w:val="ListParagraph"/>
              <w:numPr>
                <w:ilvl w:val="0"/>
                <w:numId w:val="15"/>
              </w:numPr>
              <w:spacing w:before="240"/>
              <w:contextualSpacing w:val="0"/>
              <w:jc w:val="both"/>
              <w:rPr>
                <w:highlight w:val="yellow"/>
                <w:lang w:val="en-IE"/>
              </w:rPr>
            </w:pPr>
            <w:r w:rsidRPr="002E71A3">
              <w:rPr>
                <w:highlight w:val="yellow"/>
                <w:lang w:val="en-IE"/>
              </w:rPr>
              <w:t>The Technical Message Structure of CC528C, CC571C, CC628C shall define rules to enforce data quality, ensuring that the 17th character of MRN (‘A’, ‘B’, ‘C’, ‘D’ or ‘E’) is consistent with the value of the security code (‘0’, ‘1’, ‘2’ or ‘3’) used in the CC515C or CC615C, for AES-P1 [R39];</w:t>
            </w:r>
          </w:p>
          <w:p w14:paraId="08EB5811" w14:textId="77777777" w:rsidR="00290189" w:rsidRPr="002E71A3" w:rsidRDefault="00290189" w:rsidP="00290189">
            <w:pPr>
              <w:pStyle w:val="ListParagraph"/>
              <w:numPr>
                <w:ilvl w:val="0"/>
                <w:numId w:val="15"/>
              </w:numPr>
              <w:spacing w:before="240"/>
              <w:contextualSpacing w:val="0"/>
              <w:jc w:val="both"/>
              <w:rPr>
                <w:highlight w:val="yellow"/>
                <w:lang w:val="en-IE"/>
              </w:rPr>
            </w:pPr>
            <w:r w:rsidRPr="002E71A3">
              <w:rPr>
                <w:highlight w:val="yellow"/>
                <w:lang w:val="en-IE"/>
              </w:rPr>
              <w:t>The Technical Message Structure of CC028C (MRN ALLOCATED) shall define rules to enforce data quality, ensuring that the 17th character of MRN ( J ,  K ,  L  or  M ) is consistent with the value of the security code ( 0 ,  1 ,  2  or  3 ) used in the CC015C, for NCTS-P5 [R40];</w:t>
            </w:r>
          </w:p>
          <w:p w14:paraId="0D5A976C" w14:textId="7A10AEA8" w:rsidR="00290189" w:rsidRPr="002E71A3" w:rsidRDefault="00290189" w:rsidP="00290189">
            <w:pPr>
              <w:pStyle w:val="ListParagraph"/>
              <w:numPr>
                <w:ilvl w:val="0"/>
                <w:numId w:val="15"/>
              </w:numPr>
              <w:spacing w:before="240"/>
              <w:contextualSpacing w:val="0"/>
              <w:jc w:val="both"/>
              <w:rPr>
                <w:highlight w:val="yellow"/>
                <w:lang w:val="en-IE"/>
              </w:rPr>
            </w:pPr>
            <w:r w:rsidRPr="002E71A3">
              <w:rPr>
                <w:highlight w:val="yellow"/>
                <w:lang w:val="en-IE"/>
              </w:rPr>
              <w:t>The Technical Message Structure of CC028C/CC028D (MRN ALLOCATED) shall define rules to enforce data quality, ensuring that the 17th character of MRN ( J ,  K ,  L  or  M ) is consistent with the value of the security code ( 0 ,  1 ,  2  or  3 ) used in the CC015C, for NCTS-P6 [</w:t>
            </w:r>
            <w:r w:rsidRPr="002E71A3">
              <w:rPr>
                <w:highlight w:val="yellow"/>
                <w:lang w:val="en-IE"/>
              </w:rPr>
              <w:fldChar w:fldCharType="begin"/>
            </w:r>
            <w:r w:rsidRPr="002E71A3">
              <w:rPr>
                <w:highlight w:val="yellow"/>
                <w:lang w:val="en-IE"/>
              </w:rPr>
              <w:instrText xml:space="preserve"> REF R45 \h  \* MERGEFORMAT </w:instrText>
            </w:r>
            <w:r w:rsidRPr="002E71A3">
              <w:rPr>
                <w:highlight w:val="yellow"/>
                <w:lang w:val="en-IE"/>
              </w:rPr>
            </w:r>
            <w:r w:rsidRPr="002E71A3">
              <w:rPr>
                <w:highlight w:val="yellow"/>
                <w:lang w:val="en-IE"/>
              </w:rPr>
              <w:fldChar w:fldCharType="separate"/>
            </w:r>
            <w:r w:rsidRPr="002E71A3">
              <w:rPr>
                <w:highlight w:val="yellow"/>
                <w:lang w:val="en-IE"/>
              </w:rPr>
              <w:t>R</w:t>
            </w:r>
            <w:r w:rsidRPr="002E71A3">
              <w:rPr>
                <w:noProof/>
                <w:highlight w:val="yellow"/>
                <w:lang w:val="en-IE"/>
              </w:rPr>
              <w:t>44</w:t>
            </w:r>
            <w:r w:rsidRPr="002E71A3">
              <w:rPr>
                <w:highlight w:val="yellow"/>
                <w:lang w:val="en-IE"/>
              </w:rPr>
              <w:fldChar w:fldCharType="end"/>
            </w:r>
            <w:r w:rsidRPr="002E71A3">
              <w:rPr>
                <w:highlight w:val="yellow"/>
                <w:lang w:val="en-IE"/>
              </w:rPr>
              <w:t>].</w:t>
            </w:r>
          </w:p>
          <w:p w14:paraId="113BB60B" w14:textId="50E79D68" w:rsidR="002A4755" w:rsidRPr="002E71A3" w:rsidRDefault="00347B08" w:rsidP="006D065E">
            <w:pPr>
              <w:spacing w:before="240"/>
              <w:ind w:left="714"/>
              <w:jc w:val="both"/>
              <w:rPr>
                <w:lang w:val="en-IE"/>
              </w:rPr>
            </w:pPr>
            <w:r w:rsidRPr="002E71A3">
              <w:rPr>
                <w:lang w:val="en-IE"/>
              </w:rPr>
              <w:t>See Technical Specification</w:t>
            </w:r>
            <w:r w:rsidR="00E456EC" w:rsidRPr="002E71A3">
              <w:rPr>
                <w:lang w:val="en-IE"/>
              </w:rPr>
              <w:t>s</w:t>
            </w:r>
            <w:r w:rsidRPr="002E71A3">
              <w:rPr>
                <w:lang w:val="en-IE"/>
              </w:rPr>
              <w:t xml:space="preserve"> [</w:t>
            </w:r>
            <w:r w:rsidRPr="002E71A3">
              <w:rPr>
                <w:lang w:val="en-IE"/>
              </w:rPr>
              <w:fldChar w:fldCharType="begin"/>
            </w:r>
            <w:r w:rsidRPr="002E71A3">
              <w:rPr>
                <w:lang w:val="en-IE"/>
              </w:rPr>
              <w:instrText xml:space="preserve"> REF R45 \h </w:instrText>
            </w:r>
            <w:r w:rsidR="001D5112" w:rsidRPr="002E71A3">
              <w:rPr>
                <w:lang w:val="en-IE"/>
              </w:rPr>
              <w:instrText xml:space="preserve"> \* MERGEFORMAT </w:instrText>
            </w:r>
            <w:r w:rsidRPr="002E71A3">
              <w:rPr>
                <w:lang w:val="en-IE"/>
              </w:rPr>
            </w:r>
            <w:r w:rsidRPr="002E71A3">
              <w:rPr>
                <w:lang w:val="en-IE"/>
              </w:rPr>
              <w:fldChar w:fldCharType="separate"/>
            </w:r>
            <w:r w:rsidRPr="002E71A3">
              <w:rPr>
                <w:lang w:val="en-IE"/>
              </w:rPr>
              <w:t>R</w:t>
            </w:r>
            <w:r w:rsidRPr="002E71A3">
              <w:rPr>
                <w:noProof/>
                <w:lang w:val="en-IE"/>
              </w:rPr>
              <w:t>44</w:t>
            </w:r>
            <w:r w:rsidRPr="002E71A3">
              <w:rPr>
                <w:lang w:val="en-IE"/>
              </w:rPr>
              <w:fldChar w:fldCharType="end"/>
            </w:r>
            <w:r w:rsidRPr="002E71A3">
              <w:rPr>
                <w:strike/>
                <w:color w:val="FF0000"/>
                <w:lang w:val="en-IE"/>
              </w:rPr>
              <w:fldChar w:fldCharType="begin"/>
            </w:r>
            <w:r w:rsidRPr="002E71A3">
              <w:rPr>
                <w:strike/>
                <w:color w:val="FF0000"/>
                <w:lang w:val="en-IE"/>
              </w:rPr>
              <w:instrText xml:space="preserve"> REF R43 \h </w:instrText>
            </w:r>
            <w:r w:rsidR="001D5112" w:rsidRPr="002E71A3">
              <w:rPr>
                <w:strike/>
                <w:color w:val="FF0000"/>
                <w:lang w:val="en-IE"/>
              </w:rPr>
              <w:instrText xml:space="preserve"> \* MERGEFORMAT </w:instrText>
            </w:r>
            <w:r w:rsidRPr="002E71A3">
              <w:rPr>
                <w:strike/>
                <w:color w:val="FF0000"/>
                <w:lang w:val="en-IE"/>
              </w:rPr>
            </w:r>
            <w:r w:rsidRPr="002E71A3">
              <w:rPr>
                <w:strike/>
                <w:color w:val="FF0000"/>
                <w:lang w:val="en-IE"/>
              </w:rPr>
              <w:fldChar w:fldCharType="separate"/>
            </w:r>
            <w:r w:rsidRPr="002E71A3">
              <w:rPr>
                <w:strike/>
                <w:color w:val="FF0000"/>
                <w:lang w:val="en-IE"/>
              </w:rPr>
              <w:t>R</w:t>
            </w:r>
            <w:r w:rsidRPr="002E71A3">
              <w:rPr>
                <w:strike/>
                <w:noProof/>
                <w:color w:val="FF0000"/>
                <w:lang w:val="en-IE"/>
              </w:rPr>
              <w:t>42</w:t>
            </w:r>
            <w:r w:rsidRPr="002E71A3">
              <w:rPr>
                <w:strike/>
                <w:color w:val="FF0000"/>
                <w:lang w:val="en-IE"/>
              </w:rPr>
              <w:fldChar w:fldCharType="end"/>
            </w:r>
            <w:r w:rsidRPr="002E71A3">
              <w:rPr>
                <w:lang w:val="en-IE"/>
              </w:rPr>
              <w:t>] for more information.</w:t>
            </w:r>
          </w:p>
          <w:p w14:paraId="2D67ADAE" w14:textId="1AE7F533" w:rsidR="0018570E" w:rsidRPr="002E71A3" w:rsidRDefault="0018570E" w:rsidP="006D065E">
            <w:pPr>
              <w:spacing w:before="240"/>
              <w:ind w:left="714"/>
              <w:jc w:val="both"/>
              <w:rPr>
                <w:lang w:val="en-IE"/>
              </w:rPr>
            </w:pPr>
            <w:r w:rsidRPr="002E71A3">
              <w:rPr>
                <w:lang w:val="en-IE"/>
              </w:rPr>
              <w:t>During the Transitional Period from ECS-P2 to AES-P1 and from NCTS-P4 to NCTS-P5, there will be no validation of the ‘To Be’ MRN structure to enable the upgrade of messages in Common Domain since the NCTS-P4 and ECS-P2 format does not guarantee that the 17</w:t>
            </w:r>
            <w:r w:rsidRPr="002E71A3">
              <w:rPr>
                <w:vertAlign w:val="superscript"/>
                <w:lang w:val="en-IE"/>
              </w:rPr>
              <w:t>th</w:t>
            </w:r>
            <w:r w:rsidRPr="002E71A3">
              <w:rPr>
                <w:lang w:val="en-IE"/>
              </w:rPr>
              <w:t xml:space="preserve"> character of MRN will be one of the values defined in </w:t>
            </w:r>
            <w:r w:rsidRPr="002E71A3">
              <w:rPr>
                <w:lang w:val="en-IE"/>
              </w:rPr>
              <w:fldChar w:fldCharType="begin"/>
            </w:r>
            <w:r w:rsidRPr="002E71A3">
              <w:rPr>
                <w:lang w:val="en-IE"/>
              </w:rPr>
              <w:instrText xml:space="preserve"> REF _Ref5296450 \h </w:instrText>
            </w:r>
            <w:r w:rsidR="001D5112" w:rsidRPr="002E71A3">
              <w:rPr>
                <w:lang w:val="en-IE"/>
              </w:rPr>
              <w:instrText xml:space="preserve"> \* MERGEFORMAT </w:instrText>
            </w:r>
            <w:r w:rsidRPr="002E71A3">
              <w:rPr>
                <w:lang w:val="en-IE"/>
              </w:rPr>
            </w:r>
            <w:r w:rsidRPr="002E71A3">
              <w:rPr>
                <w:lang w:val="en-IE"/>
              </w:rPr>
              <w:fldChar w:fldCharType="separate"/>
            </w:r>
            <w:r w:rsidRPr="002E71A3">
              <w:rPr>
                <w:lang w:val="en-IE"/>
              </w:rPr>
              <w:t xml:space="preserve">Table </w:t>
            </w:r>
            <w:r w:rsidRPr="002E71A3">
              <w:rPr>
                <w:noProof/>
                <w:lang w:val="en-IE"/>
              </w:rPr>
              <w:t>58</w:t>
            </w:r>
            <w:r w:rsidRPr="002E71A3">
              <w:rPr>
                <w:lang w:val="en-IE"/>
              </w:rPr>
              <w:fldChar w:fldCharType="end"/>
            </w:r>
            <w:r w:rsidRPr="002E71A3">
              <w:rPr>
                <w:lang w:val="en-IE"/>
              </w:rPr>
              <w:t xml:space="preserve"> and </w:t>
            </w:r>
            <w:r w:rsidRPr="002E71A3">
              <w:rPr>
                <w:lang w:val="en-IE"/>
              </w:rPr>
              <w:fldChar w:fldCharType="begin"/>
            </w:r>
            <w:r w:rsidRPr="002E71A3">
              <w:rPr>
                <w:lang w:val="en-IE"/>
              </w:rPr>
              <w:instrText xml:space="preserve"> REF _Ref5296468 \h </w:instrText>
            </w:r>
            <w:r w:rsidR="001D5112" w:rsidRPr="002E71A3">
              <w:rPr>
                <w:lang w:val="en-IE"/>
              </w:rPr>
              <w:instrText xml:space="preserve"> \* MERGEFORMAT </w:instrText>
            </w:r>
            <w:r w:rsidRPr="002E71A3">
              <w:rPr>
                <w:lang w:val="en-IE"/>
              </w:rPr>
            </w:r>
            <w:r w:rsidRPr="002E71A3">
              <w:rPr>
                <w:lang w:val="en-IE"/>
              </w:rPr>
              <w:fldChar w:fldCharType="separate"/>
            </w:r>
            <w:r w:rsidRPr="002E71A3">
              <w:rPr>
                <w:lang w:val="en-IE"/>
              </w:rPr>
              <w:t xml:space="preserve">Table </w:t>
            </w:r>
            <w:r w:rsidRPr="002E71A3">
              <w:rPr>
                <w:noProof/>
                <w:lang w:val="en-IE"/>
              </w:rPr>
              <w:t>59</w:t>
            </w:r>
            <w:r w:rsidRPr="002E71A3">
              <w:rPr>
                <w:lang w:val="en-IE"/>
              </w:rPr>
              <w:fldChar w:fldCharType="end"/>
            </w:r>
            <w:r w:rsidRPr="002E71A3">
              <w:rPr>
                <w:lang w:val="en-IE"/>
              </w:rPr>
              <w:t xml:space="preserve"> above. Nevertheless, the export and transit operations in AES-P1 and NCTS-P5 respectively will be assigned with MRN as per structure defined in </w:t>
            </w:r>
            <w:r w:rsidRPr="002E71A3">
              <w:rPr>
                <w:lang w:val="en-IE"/>
              </w:rPr>
              <w:fldChar w:fldCharType="begin"/>
            </w:r>
            <w:r w:rsidRPr="002E71A3">
              <w:rPr>
                <w:lang w:val="en-IE"/>
              </w:rPr>
              <w:instrText xml:space="preserve"> REF _Ref5296450 \h </w:instrText>
            </w:r>
            <w:r w:rsidR="001D5112" w:rsidRPr="002E71A3">
              <w:rPr>
                <w:lang w:val="en-IE"/>
              </w:rPr>
              <w:instrText xml:space="preserve"> \* MERGEFORMAT </w:instrText>
            </w:r>
            <w:r w:rsidRPr="002E71A3">
              <w:rPr>
                <w:lang w:val="en-IE"/>
              </w:rPr>
            </w:r>
            <w:r w:rsidRPr="002E71A3">
              <w:rPr>
                <w:lang w:val="en-IE"/>
              </w:rPr>
              <w:fldChar w:fldCharType="separate"/>
            </w:r>
            <w:r w:rsidRPr="002E71A3">
              <w:rPr>
                <w:lang w:val="en-IE"/>
              </w:rPr>
              <w:t xml:space="preserve">Table </w:t>
            </w:r>
            <w:r w:rsidRPr="002E71A3">
              <w:rPr>
                <w:noProof/>
                <w:lang w:val="en-IE"/>
              </w:rPr>
              <w:t>58</w:t>
            </w:r>
            <w:r w:rsidRPr="002E71A3">
              <w:rPr>
                <w:lang w:val="en-IE"/>
              </w:rPr>
              <w:fldChar w:fldCharType="end"/>
            </w:r>
            <w:r w:rsidRPr="002E71A3">
              <w:rPr>
                <w:lang w:val="en-IE"/>
              </w:rPr>
              <w:t xml:space="preserve"> and </w:t>
            </w:r>
            <w:r w:rsidRPr="002E71A3">
              <w:rPr>
                <w:lang w:val="en-IE"/>
              </w:rPr>
              <w:fldChar w:fldCharType="begin"/>
            </w:r>
            <w:r w:rsidRPr="002E71A3">
              <w:rPr>
                <w:lang w:val="en-IE"/>
              </w:rPr>
              <w:instrText xml:space="preserve"> REF _Ref5296468 \h </w:instrText>
            </w:r>
            <w:r w:rsidR="001D5112" w:rsidRPr="002E71A3">
              <w:rPr>
                <w:lang w:val="en-IE"/>
              </w:rPr>
              <w:instrText xml:space="preserve"> \* MERGEFORMAT </w:instrText>
            </w:r>
            <w:r w:rsidRPr="002E71A3">
              <w:rPr>
                <w:lang w:val="en-IE"/>
              </w:rPr>
            </w:r>
            <w:r w:rsidRPr="002E71A3">
              <w:rPr>
                <w:lang w:val="en-IE"/>
              </w:rPr>
              <w:fldChar w:fldCharType="separate"/>
            </w:r>
            <w:r w:rsidRPr="002E71A3">
              <w:rPr>
                <w:lang w:val="en-IE"/>
              </w:rPr>
              <w:t xml:space="preserve">Table </w:t>
            </w:r>
            <w:r w:rsidRPr="002E71A3">
              <w:rPr>
                <w:noProof/>
                <w:lang w:val="en-IE"/>
              </w:rPr>
              <w:t>59</w:t>
            </w:r>
            <w:r w:rsidRPr="002E71A3">
              <w:rPr>
                <w:lang w:val="en-IE"/>
              </w:rPr>
              <w:fldChar w:fldCharType="end"/>
            </w:r>
            <w:r w:rsidRPr="002E71A3">
              <w:rPr>
                <w:lang w:val="en-IE"/>
              </w:rPr>
              <w:t xml:space="preserve"> above.</w:t>
            </w:r>
          </w:p>
          <w:p w14:paraId="7D7EA89A" w14:textId="77777777" w:rsidR="0018570E" w:rsidRPr="002E71A3" w:rsidRDefault="0018570E" w:rsidP="006D065E">
            <w:pPr>
              <w:spacing w:before="240"/>
              <w:ind w:left="714"/>
              <w:jc w:val="both"/>
              <w:rPr>
                <w:lang w:val="en-IE"/>
              </w:rPr>
            </w:pPr>
            <w:r w:rsidRPr="002E71A3">
              <w:rPr>
                <w:lang w:val="en-IE"/>
              </w:rPr>
              <w:t xml:space="preserve">For the NCA “To-Be” (including NCTS-P6), in case a message includes an </w:t>
            </w:r>
            <w:r w:rsidRPr="002E71A3">
              <w:rPr>
                <w:b/>
                <w:bCs/>
                <w:lang w:val="en-IE"/>
              </w:rPr>
              <w:t>invalid MRN</w:t>
            </w:r>
            <w:r w:rsidRPr="002E71A3">
              <w:rPr>
                <w:lang w:val="en-IE"/>
              </w:rPr>
              <w:t xml:space="preserve">, the message shall be rejected: </w:t>
            </w:r>
          </w:p>
          <w:p w14:paraId="7F170537" w14:textId="7D1497CB" w:rsidR="0018570E" w:rsidRPr="002E71A3" w:rsidRDefault="0018570E" w:rsidP="006D065E">
            <w:pPr>
              <w:numPr>
                <w:ilvl w:val="0"/>
                <w:numId w:val="16"/>
              </w:numPr>
              <w:spacing w:before="240"/>
              <w:ind w:left="1434"/>
              <w:jc w:val="both"/>
              <w:rPr>
                <w:lang w:val="en-IE"/>
              </w:rPr>
            </w:pPr>
            <w:r w:rsidRPr="002E71A3">
              <w:rPr>
                <w:lang w:val="en-IE"/>
              </w:rPr>
              <w:t>With CD917C</w:t>
            </w:r>
            <w:r w:rsidR="00543DAD" w:rsidRPr="002E71A3">
              <w:rPr>
                <w:strike/>
                <w:color w:val="FF0000"/>
                <w:lang w:val="en-IE"/>
              </w:rPr>
              <w:t>/</w:t>
            </w:r>
            <w:r w:rsidR="00543DAD" w:rsidRPr="002E71A3">
              <w:rPr>
                <w:lang w:val="en-IE"/>
              </w:rPr>
              <w:t xml:space="preserve"> </w:t>
            </w:r>
            <w:r w:rsidR="00543DAD" w:rsidRPr="002E71A3">
              <w:rPr>
                <w:highlight w:val="yellow"/>
                <w:lang w:val="en-IE"/>
              </w:rPr>
              <w:t>(or</w:t>
            </w:r>
            <w:r w:rsidR="00543DAD" w:rsidRPr="002E71A3">
              <w:rPr>
                <w:lang w:val="en-IE"/>
              </w:rPr>
              <w:t xml:space="preserve"> </w:t>
            </w:r>
            <w:r w:rsidRPr="002E71A3">
              <w:rPr>
                <w:lang w:val="en-IE"/>
              </w:rPr>
              <w:t>CD917D</w:t>
            </w:r>
            <w:r w:rsidR="00543DAD" w:rsidRPr="002E71A3">
              <w:rPr>
                <w:lang w:val="en-IE"/>
              </w:rPr>
              <w:t xml:space="preserve"> </w:t>
            </w:r>
            <w:r w:rsidR="00E456EC" w:rsidRPr="002E71A3">
              <w:rPr>
                <w:highlight w:val="yellow"/>
                <w:lang w:val="en-IE"/>
              </w:rPr>
              <w:t>for</w:t>
            </w:r>
            <w:r w:rsidR="00EC4F9D" w:rsidRPr="002E71A3">
              <w:rPr>
                <w:highlight w:val="yellow"/>
                <w:lang w:val="en-IE"/>
              </w:rPr>
              <w:t xml:space="preserve"> ieCA/TED</w:t>
            </w:r>
            <w:r w:rsidR="00543DAD" w:rsidRPr="002E71A3">
              <w:rPr>
                <w:highlight w:val="yellow"/>
                <w:lang w:val="en-IE"/>
              </w:rPr>
              <w:t>)</w:t>
            </w:r>
            <w:r w:rsidRPr="002E71A3">
              <w:rPr>
                <w:lang w:val="en-IE"/>
              </w:rPr>
              <w:t xml:space="preserve"> after the XSD validation of the message detects an issue (with code '51 - The value of the specific data item is invalid with respect to the defined pattern for this specific type. error code’</w:t>
            </w:r>
            <w:proofErr w:type="gramStart"/>
            <w:r w:rsidRPr="002E71A3">
              <w:rPr>
                <w:lang w:val="en-IE"/>
              </w:rPr>
              <w:t>), if</w:t>
            </w:r>
            <w:proofErr w:type="gramEnd"/>
            <w:r w:rsidRPr="002E71A3">
              <w:rPr>
                <w:lang w:val="en-IE"/>
              </w:rPr>
              <w:t xml:space="preserve"> the pattern is violated;</w:t>
            </w:r>
          </w:p>
          <w:p w14:paraId="31301720" w14:textId="54A2D02A" w:rsidR="0018570E" w:rsidRPr="002E71A3" w:rsidRDefault="0018570E" w:rsidP="006D065E">
            <w:pPr>
              <w:numPr>
                <w:ilvl w:val="0"/>
                <w:numId w:val="16"/>
              </w:numPr>
              <w:spacing w:before="240"/>
              <w:ind w:left="1434"/>
              <w:jc w:val="both"/>
              <w:rPr>
                <w:lang w:val="en-IE"/>
              </w:rPr>
            </w:pPr>
            <w:r w:rsidRPr="002E71A3">
              <w:rPr>
                <w:lang w:val="en-IE"/>
              </w:rPr>
              <w:t>With CD906C</w:t>
            </w:r>
            <w:r w:rsidRPr="002E71A3">
              <w:rPr>
                <w:strike/>
                <w:color w:val="FF0000"/>
                <w:lang w:val="en-IE"/>
              </w:rPr>
              <w:t>/</w:t>
            </w:r>
            <w:r w:rsidR="00927624" w:rsidRPr="002E71A3">
              <w:rPr>
                <w:lang w:val="en-IE"/>
              </w:rPr>
              <w:t xml:space="preserve"> </w:t>
            </w:r>
            <w:r w:rsidR="00927624" w:rsidRPr="002E71A3">
              <w:rPr>
                <w:highlight w:val="yellow"/>
                <w:lang w:val="en-IE"/>
              </w:rPr>
              <w:t>(or</w:t>
            </w:r>
            <w:r w:rsidR="00927624" w:rsidRPr="002E71A3">
              <w:rPr>
                <w:lang w:val="en-IE"/>
              </w:rPr>
              <w:t xml:space="preserve"> C</w:t>
            </w:r>
            <w:r w:rsidRPr="002E71A3">
              <w:rPr>
                <w:lang w:val="en-IE"/>
              </w:rPr>
              <w:t>D906D</w:t>
            </w:r>
            <w:r w:rsidR="00927624" w:rsidRPr="002E71A3">
              <w:rPr>
                <w:lang w:val="en-IE"/>
              </w:rPr>
              <w:t xml:space="preserve"> </w:t>
            </w:r>
            <w:r w:rsidR="00E456EC" w:rsidRPr="002E71A3">
              <w:rPr>
                <w:highlight w:val="yellow"/>
                <w:lang w:val="en-IE"/>
              </w:rPr>
              <w:t>for</w:t>
            </w:r>
            <w:r w:rsidR="00EC4F9D" w:rsidRPr="002E71A3">
              <w:rPr>
                <w:highlight w:val="yellow"/>
                <w:lang w:val="en-IE"/>
              </w:rPr>
              <w:t xml:space="preserve"> ieCA/TED</w:t>
            </w:r>
            <w:r w:rsidR="00927624" w:rsidRPr="002E71A3">
              <w:rPr>
                <w:highlight w:val="yellow"/>
                <w:lang w:val="en-IE"/>
              </w:rPr>
              <w:t>)</w:t>
            </w:r>
            <w:r w:rsidRPr="002E71A3">
              <w:rPr>
                <w:lang w:val="en-IE"/>
              </w:rPr>
              <w:t xml:space="preserve"> if the XSD validation is positive but the R0028 is violated (i.e. check digit does not follow the ISO6346) ONE error code will be applicable: ’14 -Rule violation’ regarding R0028.</w:t>
            </w:r>
          </w:p>
          <w:p w14:paraId="6B16C5EB" w14:textId="77777777" w:rsidR="00347B08" w:rsidRPr="002E71A3" w:rsidRDefault="00347B08" w:rsidP="006D065E">
            <w:pPr>
              <w:ind w:left="714"/>
              <w:rPr>
                <w:lang w:val="en-IE"/>
              </w:rPr>
            </w:pPr>
          </w:p>
          <w:p w14:paraId="02C3A57F" w14:textId="77777777" w:rsidR="00347B08" w:rsidRPr="002E71A3" w:rsidRDefault="00347B08" w:rsidP="006D065E">
            <w:pPr>
              <w:ind w:left="714"/>
              <w:rPr>
                <w:lang w:val="en-IE"/>
              </w:rPr>
            </w:pPr>
          </w:p>
          <w:p w14:paraId="3F07C7EB" w14:textId="6BBADA71" w:rsidR="002E3B59" w:rsidRPr="002E71A3" w:rsidRDefault="00C944A6" w:rsidP="006D065E">
            <w:pPr>
              <w:ind w:left="714"/>
              <w:rPr>
                <w:b/>
                <w:bCs/>
                <w:lang w:val="en-IE"/>
              </w:rPr>
            </w:pPr>
            <w:r w:rsidRPr="002E71A3">
              <w:rPr>
                <w:b/>
                <w:bCs/>
                <w:lang w:val="en-IE"/>
              </w:rPr>
              <w:t>V.8.4</w:t>
            </w:r>
            <w:r w:rsidRPr="002E71A3">
              <w:rPr>
                <w:b/>
                <w:bCs/>
                <w:lang w:val="en-IE"/>
              </w:rPr>
              <w:tab/>
              <w:t>Structure of the Entry Summary Declaration Master Reference Number (ENS MRN)</w:t>
            </w:r>
          </w:p>
          <w:p w14:paraId="61E5ED0D" w14:textId="77777777" w:rsidR="00667A84" w:rsidRPr="002E71A3" w:rsidRDefault="00667A84" w:rsidP="006D065E">
            <w:pPr>
              <w:ind w:left="714"/>
              <w:rPr>
                <w:lang w:val="en-IE"/>
              </w:rPr>
            </w:pPr>
          </w:p>
          <w:p w14:paraId="61D7AE70" w14:textId="76042C00" w:rsidR="009E75EE" w:rsidRPr="002E71A3" w:rsidRDefault="0089101C" w:rsidP="006D065E">
            <w:pPr>
              <w:ind w:left="714"/>
              <w:rPr>
                <w:lang w:val="en-IE"/>
              </w:rPr>
            </w:pPr>
            <w:r w:rsidRPr="002E71A3">
              <w:rPr>
                <w:lang w:val="en-IE"/>
              </w:rPr>
              <w:t>(...)</w:t>
            </w:r>
          </w:p>
          <w:p w14:paraId="52E39376" w14:textId="77777777" w:rsidR="00C11E04" w:rsidRPr="002E71A3" w:rsidRDefault="00C11E04" w:rsidP="006D065E">
            <w:pPr>
              <w:ind w:left="714"/>
              <w:rPr>
                <w:lang w:val="en-IE"/>
              </w:rPr>
            </w:pPr>
          </w:p>
          <w:p w14:paraId="304A41F0" w14:textId="411839DA" w:rsidR="00C11E04" w:rsidRPr="002E71A3" w:rsidRDefault="00C11E04" w:rsidP="006D065E">
            <w:pPr>
              <w:spacing w:after="120"/>
              <w:ind w:left="714"/>
              <w:jc w:val="both"/>
              <w:rPr>
                <w:lang w:val="en-IE"/>
              </w:rPr>
            </w:pPr>
            <w:r w:rsidRPr="002E71A3">
              <w:rPr>
                <w:lang w:val="en-IE"/>
              </w:rPr>
              <w:lastRenderedPageBreak/>
              <w:t xml:space="preserve">Regarding the check character algorithm, the same steps are followed as described in </w:t>
            </w:r>
            <w:r w:rsidR="00A934B2" w:rsidRPr="002E71A3">
              <w:rPr>
                <w:lang w:val="en-IE"/>
              </w:rPr>
              <w:t>V.8.1.1</w:t>
            </w:r>
          </w:p>
          <w:p w14:paraId="2BD05E4B" w14:textId="77777777" w:rsidR="00C11E04" w:rsidRPr="002E71A3" w:rsidRDefault="00C11E04" w:rsidP="006D065E">
            <w:pPr>
              <w:spacing w:before="240"/>
              <w:ind w:left="714"/>
              <w:jc w:val="both"/>
              <w:rPr>
                <w:lang w:val="en-IE"/>
              </w:rPr>
            </w:pPr>
            <w:r w:rsidRPr="002E71A3">
              <w:rPr>
                <w:lang w:val="en-IE"/>
              </w:rPr>
              <w:t xml:space="preserve">In case a message includes an </w:t>
            </w:r>
            <w:r w:rsidRPr="002E71A3">
              <w:rPr>
                <w:b/>
                <w:bCs/>
                <w:lang w:val="en-IE"/>
              </w:rPr>
              <w:t>invalid</w:t>
            </w:r>
            <w:r w:rsidRPr="002E71A3">
              <w:rPr>
                <w:lang w:val="en-IE"/>
              </w:rPr>
              <w:t xml:space="preserve"> </w:t>
            </w:r>
            <w:r w:rsidRPr="002E71A3">
              <w:rPr>
                <w:b/>
                <w:bCs/>
                <w:lang w:val="en-IE"/>
              </w:rPr>
              <w:t>ENS MRN</w:t>
            </w:r>
            <w:r w:rsidRPr="002E71A3">
              <w:rPr>
                <w:lang w:val="en-IE"/>
              </w:rPr>
              <w:t xml:space="preserve">, the message shall be rejected: </w:t>
            </w:r>
          </w:p>
          <w:p w14:paraId="73BE2F5F" w14:textId="0518C283" w:rsidR="00C11E04" w:rsidRPr="002E71A3" w:rsidRDefault="00C11E04" w:rsidP="006D065E">
            <w:pPr>
              <w:numPr>
                <w:ilvl w:val="0"/>
                <w:numId w:val="16"/>
              </w:numPr>
              <w:spacing w:before="240"/>
              <w:ind w:left="1434"/>
              <w:jc w:val="both"/>
              <w:rPr>
                <w:lang w:val="en-IE"/>
              </w:rPr>
            </w:pPr>
            <w:r w:rsidRPr="002E71A3">
              <w:rPr>
                <w:lang w:val="en-IE"/>
              </w:rPr>
              <w:t>With CD917</w:t>
            </w:r>
            <w:r w:rsidR="004315F6" w:rsidRPr="002E71A3">
              <w:rPr>
                <w:lang w:val="en-IE"/>
              </w:rPr>
              <w:t>D</w:t>
            </w:r>
            <w:r w:rsidRPr="002E71A3">
              <w:rPr>
                <w:lang w:val="en-IE"/>
              </w:rPr>
              <w:t xml:space="preserve"> after the XSD validation of the message detects an issue (with code '51 - The value of the specific data item is invalid with respect to the defined pattern for this specific type. error code’</w:t>
            </w:r>
            <w:proofErr w:type="gramStart"/>
            <w:r w:rsidRPr="002E71A3">
              <w:rPr>
                <w:lang w:val="en-IE"/>
              </w:rPr>
              <w:t>), if</w:t>
            </w:r>
            <w:proofErr w:type="gramEnd"/>
            <w:r w:rsidRPr="002E71A3">
              <w:rPr>
                <w:lang w:val="en-IE"/>
              </w:rPr>
              <w:t xml:space="preserve"> the pattern is violated;</w:t>
            </w:r>
          </w:p>
          <w:p w14:paraId="622C3E54" w14:textId="21EADA9B" w:rsidR="00C11E04" w:rsidRPr="002E71A3" w:rsidRDefault="00C11E04" w:rsidP="006D065E">
            <w:pPr>
              <w:numPr>
                <w:ilvl w:val="0"/>
                <w:numId w:val="16"/>
              </w:numPr>
              <w:spacing w:before="240"/>
              <w:ind w:left="1434"/>
              <w:jc w:val="both"/>
              <w:rPr>
                <w:lang w:val="en-IE"/>
              </w:rPr>
            </w:pPr>
            <w:r w:rsidRPr="002E71A3">
              <w:rPr>
                <w:lang w:val="en-IE"/>
              </w:rPr>
              <w:t>With CD906</w:t>
            </w:r>
            <w:r w:rsidR="004315F6" w:rsidRPr="002E71A3">
              <w:rPr>
                <w:lang w:val="en-IE"/>
              </w:rPr>
              <w:t>D</w:t>
            </w:r>
            <w:r w:rsidRPr="002E71A3">
              <w:rPr>
                <w:lang w:val="en-IE"/>
              </w:rPr>
              <w:t xml:space="preserve"> if the XSD validation is positive but the R0027 is violated (i.e. check digit does not follow the ISO6346) ONE error code will be applicable: ’14 -Rule violation’ regarding R002</w:t>
            </w:r>
            <w:r w:rsidRPr="002E71A3">
              <w:rPr>
                <w:strike/>
                <w:color w:val="FF0000"/>
                <w:lang w:val="en-IE"/>
              </w:rPr>
              <w:t>8</w:t>
            </w:r>
            <w:r w:rsidR="001175D9" w:rsidRPr="002E71A3">
              <w:rPr>
                <w:highlight w:val="yellow"/>
                <w:lang w:val="en-IE"/>
              </w:rPr>
              <w:t>7</w:t>
            </w:r>
            <w:r w:rsidRPr="002E71A3">
              <w:rPr>
                <w:lang w:val="en-IE"/>
              </w:rPr>
              <w:t>.</w:t>
            </w:r>
          </w:p>
          <w:p w14:paraId="6E95E860" w14:textId="77777777" w:rsidR="0089101C" w:rsidRPr="002E71A3" w:rsidRDefault="0089101C" w:rsidP="006D065E">
            <w:pPr>
              <w:ind w:left="714"/>
              <w:rPr>
                <w:lang w:val="en-IE"/>
              </w:rPr>
            </w:pPr>
          </w:p>
          <w:p w14:paraId="2C5716CE" w14:textId="77777777" w:rsidR="00720F06" w:rsidRPr="002E71A3" w:rsidRDefault="00720F06" w:rsidP="006D065E">
            <w:pPr>
              <w:ind w:left="714"/>
              <w:rPr>
                <w:lang w:val="en-IE"/>
              </w:rPr>
            </w:pPr>
          </w:p>
          <w:p w14:paraId="4EF72C4B" w14:textId="2D58F1B4" w:rsidR="00C944A6" w:rsidRPr="002E71A3" w:rsidRDefault="00720F06" w:rsidP="006D065E">
            <w:pPr>
              <w:ind w:left="714"/>
              <w:rPr>
                <w:b/>
                <w:bCs/>
                <w:lang w:val="en-IE"/>
              </w:rPr>
            </w:pPr>
            <w:r w:rsidRPr="002E71A3">
              <w:rPr>
                <w:b/>
                <w:bCs/>
                <w:lang w:val="en-IE"/>
              </w:rPr>
              <w:t>VII.5</w:t>
            </w:r>
            <w:r w:rsidRPr="002E71A3">
              <w:rPr>
                <w:b/>
                <w:bCs/>
                <w:lang w:val="en-IE"/>
              </w:rPr>
              <w:tab/>
              <w:t>XML error (CONTRL) message</w:t>
            </w:r>
          </w:p>
          <w:p w14:paraId="6B09101E" w14:textId="77777777" w:rsidR="00F01E39" w:rsidRPr="002E71A3" w:rsidRDefault="00F01E39" w:rsidP="006D065E">
            <w:pPr>
              <w:spacing w:before="240"/>
              <w:ind w:left="714"/>
              <w:jc w:val="both"/>
              <w:rPr>
                <w:lang w:val="en-IE"/>
              </w:rPr>
            </w:pPr>
            <w:r w:rsidRPr="002E71A3">
              <w:rPr>
                <w:lang w:val="en-IE"/>
              </w:rPr>
              <w:t xml:space="preserve">The XML CONTRL message structure (IE917) is used to exchange errors detected in a received XML message. The minimal requirement is to report the first error detected. All other detected errors should be reported if possible. </w:t>
            </w:r>
          </w:p>
          <w:p w14:paraId="55BC3D7E" w14:textId="3F6F24A6" w:rsidR="00F01E39" w:rsidRPr="002E71A3" w:rsidRDefault="00F01E39" w:rsidP="006D065E">
            <w:pPr>
              <w:spacing w:before="240" w:after="120"/>
              <w:ind w:left="714"/>
              <w:jc w:val="both"/>
              <w:rPr>
                <w:lang w:val="en-IE"/>
              </w:rPr>
            </w:pPr>
            <w:r w:rsidRPr="002E71A3">
              <w:rPr>
                <w:lang w:val="en-IE"/>
              </w:rPr>
              <w:t xml:space="preserve">It is not allowed to exchange more than one XML CONTRL message to report several errors in the same interchange. The structure of the XML CONTRL </w:t>
            </w:r>
            <w:proofErr w:type="gramStart"/>
            <w:r w:rsidRPr="002E71A3">
              <w:rPr>
                <w:lang w:val="en-IE"/>
              </w:rPr>
              <w:t>is based on the assumption</w:t>
            </w:r>
            <w:proofErr w:type="gramEnd"/>
            <w:r w:rsidRPr="002E71A3">
              <w:rPr>
                <w:lang w:val="en-IE"/>
              </w:rPr>
              <w:t xml:space="preserve"> of one message per XML interchange. The message type of this XML CONTRL is the CD917B (ICS-P1) or CD917C (</w:t>
            </w:r>
            <w:r w:rsidRPr="002E71A3">
              <w:rPr>
                <w:strike/>
                <w:color w:val="FF0000"/>
                <w:lang w:val="en-IE"/>
              </w:rPr>
              <w:t>NCTS-P5</w:t>
            </w:r>
            <w:r w:rsidRPr="002E71A3">
              <w:rPr>
                <w:color w:val="FF0000"/>
                <w:lang w:val="en-IE"/>
              </w:rPr>
              <w:t xml:space="preserve"> </w:t>
            </w:r>
            <w:r w:rsidRPr="002E71A3">
              <w:rPr>
                <w:strike/>
                <w:color w:val="FF0000"/>
                <w:lang w:val="en-IE"/>
              </w:rPr>
              <w:t>and</w:t>
            </w:r>
            <w:r w:rsidRPr="002E71A3">
              <w:rPr>
                <w:lang w:val="en-IE"/>
              </w:rPr>
              <w:t xml:space="preserve"> AES-P1</w:t>
            </w:r>
            <w:r w:rsidR="00F97762" w:rsidRPr="002E71A3">
              <w:rPr>
                <w:highlight w:val="yellow"/>
                <w:lang w:val="en-IE"/>
              </w:rPr>
              <w:t xml:space="preserve">, </w:t>
            </w:r>
            <w:r w:rsidR="007153CD" w:rsidRPr="002E71A3">
              <w:rPr>
                <w:highlight w:val="yellow"/>
                <w:lang w:val="en-IE"/>
              </w:rPr>
              <w:t>NCTS-P5</w:t>
            </w:r>
            <w:r w:rsidRPr="002E71A3">
              <w:rPr>
                <w:strike/>
                <w:color w:val="FF0000"/>
                <w:lang w:val="en-IE"/>
              </w:rPr>
              <w:t>) or</w:t>
            </w:r>
            <w:r w:rsidR="00FE0EF8" w:rsidRPr="002E71A3">
              <w:rPr>
                <w:lang w:val="en-IE"/>
              </w:rPr>
              <w:t xml:space="preserve"> </w:t>
            </w:r>
            <w:r w:rsidR="00FE0EF8" w:rsidRPr="002E71A3">
              <w:rPr>
                <w:highlight w:val="yellow"/>
                <w:lang w:val="en-IE"/>
              </w:rPr>
              <w:t>and</w:t>
            </w:r>
            <w:r w:rsidRPr="002E71A3">
              <w:rPr>
                <w:lang w:val="en-IE"/>
              </w:rPr>
              <w:t xml:space="preserve"> </w:t>
            </w:r>
            <w:r w:rsidRPr="002E71A3">
              <w:rPr>
                <w:strike/>
                <w:color w:val="FF0000"/>
                <w:lang w:val="en-IE"/>
              </w:rPr>
              <w:t>CD917D (</w:t>
            </w:r>
            <w:r w:rsidRPr="002E71A3">
              <w:rPr>
                <w:lang w:val="en-IE"/>
              </w:rPr>
              <w:t>NCTS-P6)</w:t>
            </w:r>
            <w:r w:rsidR="00D21963" w:rsidRPr="002E71A3">
              <w:rPr>
                <w:lang w:val="en-IE"/>
              </w:rPr>
              <w:t xml:space="preserve"> </w:t>
            </w:r>
            <w:r w:rsidR="00D21963" w:rsidRPr="002E71A3">
              <w:rPr>
                <w:highlight w:val="yellow"/>
                <w:lang w:val="en-IE"/>
              </w:rPr>
              <w:t>or CD917D</w:t>
            </w:r>
            <w:r w:rsidR="00D21963" w:rsidRPr="002E71A3">
              <w:rPr>
                <w:lang w:val="en-IE"/>
              </w:rPr>
              <w:t xml:space="preserve"> </w:t>
            </w:r>
            <w:r w:rsidR="00D21963" w:rsidRPr="002E71A3">
              <w:rPr>
                <w:highlight w:val="yellow"/>
                <w:lang w:val="en-IE"/>
              </w:rPr>
              <w:t xml:space="preserve">(for </w:t>
            </w:r>
            <w:r w:rsidR="00290189" w:rsidRPr="002E71A3">
              <w:rPr>
                <w:highlight w:val="yellow"/>
                <w:lang w:val="en-IE"/>
              </w:rPr>
              <w:t>XML</w:t>
            </w:r>
            <w:r w:rsidR="00D21963" w:rsidRPr="002E71A3">
              <w:rPr>
                <w:highlight w:val="yellow"/>
                <w:lang w:val="en-IE"/>
              </w:rPr>
              <w:t xml:space="preserve"> errors reported in exchanges between</w:t>
            </w:r>
            <w:r w:rsidR="00EC4F9D" w:rsidRPr="002E71A3">
              <w:rPr>
                <w:highlight w:val="yellow"/>
                <w:lang w:val="en-IE"/>
              </w:rPr>
              <w:t xml:space="preserve"> ieCA/TED</w:t>
            </w:r>
            <w:r w:rsidR="00D21963" w:rsidRPr="002E71A3">
              <w:rPr>
                <w:highlight w:val="yellow"/>
                <w:lang w:val="en-IE"/>
              </w:rPr>
              <w:t xml:space="preserve"> and </w:t>
            </w:r>
            <w:r w:rsidR="00656400" w:rsidRPr="002E71A3">
              <w:rPr>
                <w:highlight w:val="yellow"/>
                <w:lang w:val="en-IE"/>
              </w:rPr>
              <w:t>NCAs Opt-</w:t>
            </w:r>
            <w:r w:rsidR="00290189" w:rsidRPr="002E71A3">
              <w:rPr>
                <w:highlight w:val="yellow"/>
                <w:lang w:val="en-IE"/>
              </w:rPr>
              <w:t>I</w:t>
            </w:r>
            <w:r w:rsidR="00656400" w:rsidRPr="002E71A3">
              <w:rPr>
                <w:highlight w:val="yellow"/>
                <w:lang w:val="en-IE"/>
              </w:rPr>
              <w:t>n [NCTS-P6]</w:t>
            </w:r>
            <w:r w:rsidR="00D21963" w:rsidRPr="002E71A3">
              <w:rPr>
                <w:highlight w:val="yellow"/>
                <w:lang w:val="en-IE"/>
              </w:rPr>
              <w:t>)</w:t>
            </w:r>
            <w:r w:rsidRPr="002E71A3">
              <w:rPr>
                <w:lang w:val="en-IE"/>
              </w:rPr>
              <w:t xml:space="preserve">, where CD indicates the exchange across the Common Domain. </w:t>
            </w:r>
          </w:p>
          <w:p w14:paraId="78C3CCE2" w14:textId="1C7EA06B" w:rsidR="00720F06" w:rsidRPr="002E71A3" w:rsidRDefault="00D65E5B" w:rsidP="006D065E">
            <w:pPr>
              <w:ind w:left="714"/>
              <w:rPr>
                <w:lang w:val="en-IE"/>
              </w:rPr>
            </w:pPr>
            <w:r w:rsidRPr="002E71A3">
              <w:rPr>
                <w:lang w:val="en-IE"/>
              </w:rPr>
              <w:t>(...)</w:t>
            </w:r>
          </w:p>
          <w:p w14:paraId="3EFE04BC" w14:textId="77777777" w:rsidR="00E456EC" w:rsidRPr="002E71A3" w:rsidRDefault="00E456EC" w:rsidP="00916300">
            <w:pPr>
              <w:rPr>
                <w:lang w:val="en-IE"/>
              </w:rPr>
            </w:pPr>
          </w:p>
          <w:p w14:paraId="3C5A211C" w14:textId="77777777" w:rsidR="00E456EC" w:rsidRPr="002E71A3" w:rsidRDefault="00E456EC" w:rsidP="00916300">
            <w:pPr>
              <w:rPr>
                <w:lang w:val="en-IE"/>
              </w:rPr>
            </w:pPr>
          </w:p>
          <w:p w14:paraId="4DE39FF3" w14:textId="77777777" w:rsidR="00E456EC" w:rsidRPr="002E71A3" w:rsidRDefault="00E456EC" w:rsidP="00916300">
            <w:pPr>
              <w:rPr>
                <w:lang w:val="en-IE"/>
              </w:rPr>
            </w:pPr>
          </w:p>
          <w:p w14:paraId="63F5D891" w14:textId="77777777" w:rsidR="00E456EC" w:rsidRPr="002E71A3" w:rsidRDefault="00E456EC" w:rsidP="00916300">
            <w:pPr>
              <w:rPr>
                <w:lang w:val="en-IE"/>
              </w:rPr>
            </w:pPr>
          </w:p>
          <w:p w14:paraId="62BEE172" w14:textId="77777777" w:rsidR="00290189" w:rsidRPr="002E71A3" w:rsidRDefault="00290189" w:rsidP="00916300">
            <w:pPr>
              <w:rPr>
                <w:lang w:val="en-IE"/>
              </w:rPr>
            </w:pPr>
          </w:p>
          <w:p w14:paraId="3DE9D78E" w14:textId="77777777" w:rsidR="00290189" w:rsidRPr="002E71A3" w:rsidRDefault="00290189" w:rsidP="00916300">
            <w:pPr>
              <w:rPr>
                <w:lang w:val="en-IE"/>
              </w:rPr>
            </w:pPr>
          </w:p>
          <w:p w14:paraId="30DAB1FA" w14:textId="77777777" w:rsidR="00290189" w:rsidRPr="002E71A3" w:rsidRDefault="00290189" w:rsidP="00916300">
            <w:pPr>
              <w:rPr>
                <w:lang w:val="en-IE"/>
              </w:rPr>
            </w:pPr>
          </w:p>
          <w:p w14:paraId="5330B3C2" w14:textId="77777777" w:rsidR="00290189" w:rsidRPr="002E71A3" w:rsidRDefault="00290189" w:rsidP="00916300">
            <w:pPr>
              <w:rPr>
                <w:lang w:val="en-IE"/>
              </w:rPr>
            </w:pPr>
          </w:p>
          <w:p w14:paraId="031B8EFC" w14:textId="77777777" w:rsidR="00290189" w:rsidRPr="002E71A3" w:rsidRDefault="00290189" w:rsidP="00916300">
            <w:pPr>
              <w:rPr>
                <w:lang w:val="en-IE"/>
              </w:rPr>
            </w:pPr>
          </w:p>
          <w:p w14:paraId="32A28695" w14:textId="77777777" w:rsidR="00290189" w:rsidRPr="002E71A3" w:rsidRDefault="00290189" w:rsidP="00916300">
            <w:pPr>
              <w:rPr>
                <w:lang w:val="en-IE"/>
              </w:rPr>
            </w:pPr>
          </w:p>
          <w:p w14:paraId="17F3C44D" w14:textId="77777777" w:rsidR="00E456EC" w:rsidRPr="002E71A3" w:rsidRDefault="00E456EC" w:rsidP="00916300">
            <w:pPr>
              <w:rPr>
                <w:lang w:val="en-IE"/>
              </w:rPr>
            </w:pPr>
          </w:p>
          <w:p w14:paraId="1CA49941" w14:textId="77777777" w:rsidR="00E456EC" w:rsidRPr="002E71A3" w:rsidRDefault="00E456EC" w:rsidP="00916300">
            <w:pPr>
              <w:rPr>
                <w:lang w:val="en-IE"/>
              </w:rPr>
            </w:pPr>
          </w:p>
          <w:p w14:paraId="65E28FB9" w14:textId="77777777" w:rsidR="00EC1BA8" w:rsidRPr="002E71A3" w:rsidRDefault="00EC1BA8" w:rsidP="00916300">
            <w:pPr>
              <w:rPr>
                <w:lang w:val="en-IE"/>
              </w:rPr>
            </w:pPr>
          </w:p>
          <w:tbl>
            <w:tblPr>
              <w:tblW w:w="895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56" w:type="dxa"/>
                <w:right w:w="56" w:type="dxa"/>
              </w:tblCellMar>
              <w:tblLook w:val="00A0" w:firstRow="1" w:lastRow="0" w:firstColumn="1" w:lastColumn="0" w:noHBand="0" w:noVBand="0"/>
            </w:tblPr>
            <w:tblGrid>
              <w:gridCol w:w="2006"/>
              <w:gridCol w:w="3402"/>
              <w:gridCol w:w="1559"/>
              <w:gridCol w:w="992"/>
              <w:gridCol w:w="996"/>
            </w:tblGrid>
            <w:tr w:rsidR="00C554E0" w:rsidRPr="002E71A3" w14:paraId="26879A26" w14:textId="77777777" w:rsidTr="00C1026D">
              <w:trPr>
                <w:cantSplit/>
                <w:trHeight w:val="354"/>
                <w:tblHeader/>
              </w:trPr>
              <w:tc>
                <w:tcPr>
                  <w:tcW w:w="2006" w:type="dxa"/>
                  <w:shd w:val="clear" w:color="auto" w:fill="002060"/>
                </w:tcPr>
                <w:p w14:paraId="3E453EC3" w14:textId="77777777" w:rsidR="00C554E0" w:rsidRPr="002E71A3" w:rsidRDefault="00C554E0" w:rsidP="00C554E0">
                  <w:pPr>
                    <w:pStyle w:val="Table12"/>
                    <w:rPr>
                      <w:b/>
                      <w:lang w:val="en-IE"/>
                    </w:rPr>
                  </w:pPr>
                  <w:r w:rsidRPr="002E71A3">
                    <w:rPr>
                      <w:b/>
                      <w:lang w:val="en-IE"/>
                    </w:rPr>
                    <w:lastRenderedPageBreak/>
                    <w:t>Data Item</w:t>
                  </w:r>
                </w:p>
              </w:tc>
              <w:tc>
                <w:tcPr>
                  <w:tcW w:w="3402" w:type="dxa"/>
                  <w:shd w:val="clear" w:color="auto" w:fill="002060"/>
                </w:tcPr>
                <w:p w14:paraId="018586B3" w14:textId="77777777" w:rsidR="00C554E0" w:rsidRPr="002E71A3" w:rsidRDefault="00C554E0" w:rsidP="00C554E0">
                  <w:pPr>
                    <w:pStyle w:val="Table12"/>
                    <w:rPr>
                      <w:b/>
                      <w:lang w:val="en-IE"/>
                    </w:rPr>
                  </w:pPr>
                  <w:r w:rsidRPr="002E71A3">
                    <w:rPr>
                      <w:b/>
                      <w:lang w:val="en-IE"/>
                    </w:rPr>
                    <w:t>Content</w:t>
                  </w:r>
                </w:p>
              </w:tc>
              <w:tc>
                <w:tcPr>
                  <w:tcW w:w="1559" w:type="dxa"/>
                  <w:shd w:val="clear" w:color="auto" w:fill="002060"/>
                </w:tcPr>
                <w:p w14:paraId="7A8D3BEB" w14:textId="77777777" w:rsidR="00C554E0" w:rsidRPr="002E71A3" w:rsidRDefault="00C554E0" w:rsidP="00C554E0">
                  <w:pPr>
                    <w:pStyle w:val="Table12"/>
                    <w:jc w:val="both"/>
                    <w:rPr>
                      <w:b/>
                      <w:lang w:val="en-IE"/>
                    </w:rPr>
                  </w:pPr>
                  <w:r w:rsidRPr="002E71A3">
                    <w:rPr>
                      <w:b/>
                      <w:lang w:val="en-IE"/>
                    </w:rPr>
                    <w:t>Status</w:t>
                  </w:r>
                </w:p>
              </w:tc>
              <w:tc>
                <w:tcPr>
                  <w:tcW w:w="992" w:type="dxa"/>
                  <w:shd w:val="clear" w:color="auto" w:fill="002060"/>
                </w:tcPr>
                <w:p w14:paraId="17409DBC" w14:textId="77777777" w:rsidR="00C554E0" w:rsidRPr="002E71A3" w:rsidRDefault="00C554E0" w:rsidP="00C554E0">
                  <w:pPr>
                    <w:pStyle w:val="Table12"/>
                    <w:jc w:val="both"/>
                    <w:rPr>
                      <w:b/>
                      <w:lang w:val="en-IE"/>
                    </w:rPr>
                  </w:pPr>
                  <w:r w:rsidRPr="002E71A3">
                    <w:rPr>
                      <w:b/>
                      <w:lang w:val="en-IE"/>
                    </w:rPr>
                    <w:t>IE917BFormat</w:t>
                  </w:r>
                </w:p>
              </w:tc>
              <w:tc>
                <w:tcPr>
                  <w:tcW w:w="996" w:type="dxa"/>
                  <w:shd w:val="clear" w:color="auto" w:fill="002060"/>
                </w:tcPr>
                <w:p w14:paraId="24F001F3" w14:textId="78A26187" w:rsidR="00C554E0" w:rsidRPr="002E71A3" w:rsidRDefault="00C554E0" w:rsidP="00C554E0">
                  <w:pPr>
                    <w:pStyle w:val="Table12"/>
                    <w:jc w:val="both"/>
                    <w:rPr>
                      <w:b/>
                      <w:lang w:val="en-IE"/>
                    </w:rPr>
                  </w:pPr>
                  <w:r w:rsidRPr="002E71A3">
                    <w:rPr>
                      <w:b/>
                      <w:lang w:val="en-IE"/>
                    </w:rPr>
                    <w:t>IE917C</w:t>
                  </w:r>
                  <w:r w:rsidR="003A4DCF" w:rsidRPr="002E71A3">
                    <w:rPr>
                      <w:b/>
                      <w:lang w:val="en-IE"/>
                    </w:rPr>
                    <w:t>/</w:t>
                  </w:r>
                  <w:r w:rsidR="003A4DCF" w:rsidRPr="002E71A3">
                    <w:rPr>
                      <w:b/>
                      <w:color w:val="4472C4" w:themeColor="accent1"/>
                      <w:highlight w:val="yellow"/>
                      <w:lang w:val="en-IE"/>
                    </w:rPr>
                    <w:t>IE917D</w:t>
                  </w:r>
                  <w:r w:rsidRPr="002E71A3">
                    <w:rPr>
                      <w:b/>
                      <w:lang w:val="en-IE"/>
                    </w:rPr>
                    <w:t xml:space="preserve"> Format</w:t>
                  </w:r>
                </w:p>
              </w:tc>
            </w:tr>
            <w:tr w:rsidR="00BF0E74" w:rsidRPr="002E71A3" w14:paraId="2B04C293" w14:textId="77777777" w:rsidTr="00C1026D">
              <w:trPr>
                <w:cantSplit/>
                <w:trHeight w:val="943"/>
              </w:trPr>
              <w:tc>
                <w:tcPr>
                  <w:tcW w:w="2006" w:type="dxa"/>
                </w:tcPr>
                <w:p w14:paraId="137879BE" w14:textId="1FD4A94D" w:rsidR="00BF0E74" w:rsidRPr="002E71A3" w:rsidRDefault="00BF0E74" w:rsidP="00BF0E74">
                  <w:pPr>
                    <w:pStyle w:val="Table12"/>
                    <w:rPr>
                      <w:b/>
                      <w:i/>
                      <w:lang w:val="en-IE"/>
                    </w:rPr>
                  </w:pPr>
                  <w:r w:rsidRPr="002E71A3">
                    <w:rPr>
                      <w:lang w:val="en-IE"/>
                    </w:rPr>
                    <w:t>(…)</w:t>
                  </w:r>
                </w:p>
              </w:tc>
              <w:tc>
                <w:tcPr>
                  <w:tcW w:w="3402" w:type="dxa"/>
                </w:tcPr>
                <w:p w14:paraId="0FE31F54" w14:textId="3C6FAC90" w:rsidR="00BF0E74" w:rsidRPr="002E71A3" w:rsidRDefault="00BF0E74" w:rsidP="00BF0E74">
                  <w:pPr>
                    <w:pStyle w:val="Table12"/>
                    <w:rPr>
                      <w:lang w:val="en-IE"/>
                    </w:rPr>
                  </w:pPr>
                  <w:r w:rsidRPr="002E71A3">
                    <w:rPr>
                      <w:lang w:val="en-IE"/>
                    </w:rPr>
                    <w:t>(…)</w:t>
                  </w:r>
                </w:p>
              </w:tc>
              <w:tc>
                <w:tcPr>
                  <w:tcW w:w="1559" w:type="dxa"/>
                </w:tcPr>
                <w:p w14:paraId="1735A0ED" w14:textId="233BF5FE" w:rsidR="00BF0E74" w:rsidRPr="002E71A3" w:rsidRDefault="00BF0E74" w:rsidP="00BF0E74">
                  <w:pPr>
                    <w:pStyle w:val="Table12"/>
                    <w:rPr>
                      <w:lang w:val="en-IE"/>
                    </w:rPr>
                  </w:pPr>
                  <w:r w:rsidRPr="002E71A3">
                    <w:rPr>
                      <w:lang w:val="en-IE"/>
                    </w:rPr>
                    <w:t>(…)</w:t>
                  </w:r>
                </w:p>
              </w:tc>
              <w:tc>
                <w:tcPr>
                  <w:tcW w:w="992" w:type="dxa"/>
                </w:tcPr>
                <w:p w14:paraId="7F6B5B8B" w14:textId="4E58D768" w:rsidR="00BF0E74" w:rsidRPr="002E71A3" w:rsidRDefault="00BF0E74" w:rsidP="00BF0E74">
                  <w:pPr>
                    <w:pStyle w:val="Table12"/>
                    <w:rPr>
                      <w:lang w:val="en-IE"/>
                    </w:rPr>
                  </w:pPr>
                  <w:r w:rsidRPr="002E71A3">
                    <w:rPr>
                      <w:lang w:val="en-IE"/>
                    </w:rPr>
                    <w:t>(…)</w:t>
                  </w:r>
                </w:p>
              </w:tc>
              <w:tc>
                <w:tcPr>
                  <w:tcW w:w="996" w:type="dxa"/>
                </w:tcPr>
                <w:p w14:paraId="54A3CD38" w14:textId="414C8B38" w:rsidR="00BF0E74" w:rsidRPr="002E71A3" w:rsidRDefault="00BF0E74" w:rsidP="00BF0E74">
                  <w:pPr>
                    <w:pStyle w:val="Table12"/>
                    <w:rPr>
                      <w:lang w:val="en-IE"/>
                    </w:rPr>
                  </w:pPr>
                  <w:r w:rsidRPr="002E71A3">
                    <w:rPr>
                      <w:lang w:val="en-IE"/>
                    </w:rPr>
                    <w:t>(…)</w:t>
                  </w:r>
                </w:p>
              </w:tc>
            </w:tr>
            <w:tr w:rsidR="00C1026D" w:rsidRPr="002E71A3" w14:paraId="63DA1B65" w14:textId="77777777" w:rsidTr="00C1026D">
              <w:trPr>
                <w:cantSplit/>
                <w:trHeight w:val="943"/>
              </w:trPr>
              <w:tc>
                <w:tcPr>
                  <w:tcW w:w="2006" w:type="dxa"/>
                </w:tcPr>
                <w:p w14:paraId="5CA6152B" w14:textId="77777777" w:rsidR="00C1026D" w:rsidRPr="002E71A3" w:rsidRDefault="00C1026D" w:rsidP="00C1026D">
                  <w:pPr>
                    <w:pStyle w:val="Table12"/>
                    <w:rPr>
                      <w:b/>
                      <w:i/>
                      <w:lang w:val="en-IE"/>
                    </w:rPr>
                  </w:pPr>
                  <w:r w:rsidRPr="002E71A3">
                    <w:rPr>
                      <w:b/>
                      <w:i/>
                      <w:lang w:val="en-IE"/>
                    </w:rPr>
                    <w:t>Error reason</w:t>
                  </w:r>
                </w:p>
                <w:p w14:paraId="6A870662" w14:textId="77777777" w:rsidR="00C1026D" w:rsidRPr="002E71A3" w:rsidRDefault="00C1026D" w:rsidP="00C1026D">
                  <w:pPr>
                    <w:pStyle w:val="Table12"/>
                    <w:rPr>
                      <w:b/>
                      <w:i/>
                      <w:lang w:val="en-IE"/>
                    </w:rPr>
                  </w:pPr>
                  <w:r w:rsidRPr="002E71A3">
                    <w:rPr>
                      <w:b/>
                      <w:i/>
                      <w:lang w:val="en-IE"/>
                    </w:rPr>
                    <w:t>(IE917B)</w:t>
                  </w:r>
                </w:p>
                <w:p w14:paraId="590CCFCB" w14:textId="77777777" w:rsidR="00C1026D" w:rsidRPr="002E71A3" w:rsidRDefault="00C1026D" w:rsidP="00C1026D">
                  <w:pPr>
                    <w:pStyle w:val="Table12"/>
                    <w:rPr>
                      <w:b/>
                      <w:i/>
                      <w:lang w:val="en-IE"/>
                    </w:rPr>
                  </w:pPr>
                </w:p>
                <w:p w14:paraId="5B8C71B1" w14:textId="77777777" w:rsidR="00C1026D" w:rsidRPr="002E71A3" w:rsidRDefault="00C1026D" w:rsidP="00C1026D">
                  <w:pPr>
                    <w:pStyle w:val="Table12"/>
                    <w:rPr>
                      <w:b/>
                      <w:i/>
                      <w:lang w:val="en-IE"/>
                    </w:rPr>
                  </w:pPr>
                  <w:r w:rsidRPr="002E71A3">
                    <w:rPr>
                      <w:b/>
                      <w:i/>
                      <w:lang w:val="en-IE"/>
                    </w:rPr>
                    <w:t>Error text</w:t>
                  </w:r>
                </w:p>
                <w:p w14:paraId="7D3C0B93" w14:textId="35F27010" w:rsidR="00C1026D" w:rsidRPr="002E71A3" w:rsidRDefault="00C1026D" w:rsidP="00C1026D">
                  <w:pPr>
                    <w:pStyle w:val="Table12"/>
                    <w:rPr>
                      <w:b/>
                      <w:i/>
                      <w:lang w:val="en-IE"/>
                    </w:rPr>
                  </w:pPr>
                  <w:r w:rsidRPr="002E71A3">
                    <w:rPr>
                      <w:b/>
                      <w:i/>
                      <w:lang w:val="en-IE"/>
                    </w:rPr>
                    <w:t xml:space="preserve">(IE917C/IE917D) </w:t>
                  </w:r>
                </w:p>
              </w:tc>
              <w:tc>
                <w:tcPr>
                  <w:tcW w:w="3402" w:type="dxa"/>
                </w:tcPr>
                <w:p w14:paraId="03950735" w14:textId="1A55F3E1" w:rsidR="00C1026D" w:rsidRPr="002E71A3" w:rsidRDefault="00C1026D" w:rsidP="00C1026D">
                  <w:pPr>
                    <w:pStyle w:val="Table12"/>
                    <w:rPr>
                      <w:lang w:val="en-IE"/>
                    </w:rPr>
                  </w:pPr>
                  <w:r w:rsidRPr="002E71A3">
                    <w:rPr>
                      <w:lang w:val="en-IE"/>
                    </w:rPr>
                    <w:t xml:space="preserve">This field is a required alphanumeric data item that contains </w:t>
                  </w:r>
                  <w:r w:rsidRPr="002E71A3">
                    <w:rPr>
                      <w:b/>
                      <w:bCs/>
                      <w:lang w:val="en-IE"/>
                    </w:rPr>
                    <w:t>the text of the error returned by the XML parser or the XML validator</w:t>
                  </w:r>
                  <w:r w:rsidRPr="002E71A3">
                    <w:rPr>
                      <w:lang w:val="en-IE"/>
                    </w:rPr>
                    <w:t>.</w:t>
                  </w:r>
                </w:p>
              </w:tc>
              <w:tc>
                <w:tcPr>
                  <w:tcW w:w="1559" w:type="dxa"/>
                </w:tcPr>
                <w:p w14:paraId="07423906" w14:textId="4E29B47B" w:rsidR="00C1026D" w:rsidRPr="002E71A3" w:rsidRDefault="00C1026D" w:rsidP="00C1026D">
                  <w:pPr>
                    <w:pStyle w:val="Table12"/>
                    <w:rPr>
                      <w:lang w:val="en-IE"/>
                    </w:rPr>
                  </w:pPr>
                  <w:r w:rsidRPr="002E71A3">
                    <w:rPr>
                      <w:lang w:val="en-IE"/>
                    </w:rPr>
                    <w:t>Required</w:t>
                  </w:r>
                </w:p>
              </w:tc>
              <w:tc>
                <w:tcPr>
                  <w:tcW w:w="992" w:type="dxa"/>
                </w:tcPr>
                <w:p w14:paraId="12925A92" w14:textId="0D0FF688" w:rsidR="00C1026D" w:rsidRPr="002E71A3" w:rsidRDefault="00C1026D" w:rsidP="00C1026D">
                  <w:pPr>
                    <w:pStyle w:val="Table12"/>
                    <w:rPr>
                      <w:lang w:val="en-IE"/>
                    </w:rPr>
                  </w:pPr>
                  <w:r w:rsidRPr="002E71A3">
                    <w:rPr>
                      <w:lang w:val="en-IE"/>
                    </w:rPr>
                    <w:t>an..350</w:t>
                  </w:r>
                </w:p>
              </w:tc>
              <w:tc>
                <w:tcPr>
                  <w:tcW w:w="996" w:type="dxa"/>
                </w:tcPr>
                <w:p w14:paraId="13A96025" w14:textId="71DB6A95" w:rsidR="00C1026D" w:rsidRPr="002E71A3" w:rsidRDefault="00C1026D" w:rsidP="00C1026D">
                  <w:pPr>
                    <w:pStyle w:val="Table12"/>
                    <w:rPr>
                      <w:lang w:val="en-IE"/>
                    </w:rPr>
                  </w:pPr>
                  <w:r w:rsidRPr="002E71A3">
                    <w:rPr>
                      <w:lang w:val="en-IE"/>
                    </w:rPr>
                    <w:t>an..512</w:t>
                  </w:r>
                </w:p>
              </w:tc>
            </w:tr>
            <w:tr w:rsidR="00BF0E74" w:rsidRPr="002E71A3" w14:paraId="78F163BD" w14:textId="77777777" w:rsidTr="00C1026D">
              <w:trPr>
                <w:cantSplit/>
                <w:trHeight w:val="943"/>
              </w:trPr>
              <w:tc>
                <w:tcPr>
                  <w:tcW w:w="2006" w:type="dxa"/>
                </w:tcPr>
                <w:p w14:paraId="003531A4" w14:textId="7DB4BEA3" w:rsidR="00BF0E74" w:rsidRPr="002E71A3" w:rsidRDefault="00BF0E74" w:rsidP="00C554E0">
                  <w:pPr>
                    <w:pStyle w:val="Table12"/>
                    <w:rPr>
                      <w:b/>
                      <w:i/>
                      <w:lang w:val="en-IE"/>
                    </w:rPr>
                  </w:pPr>
                  <w:r w:rsidRPr="002E71A3">
                    <w:rPr>
                      <w:lang w:val="en-IE"/>
                    </w:rPr>
                    <w:t>(…)</w:t>
                  </w:r>
                </w:p>
              </w:tc>
              <w:tc>
                <w:tcPr>
                  <w:tcW w:w="3402" w:type="dxa"/>
                </w:tcPr>
                <w:p w14:paraId="13BE1F12" w14:textId="0E07C4E7" w:rsidR="00BF0E74" w:rsidRPr="002E71A3" w:rsidRDefault="00BF0E74" w:rsidP="00C554E0">
                  <w:pPr>
                    <w:pStyle w:val="Table12"/>
                    <w:rPr>
                      <w:lang w:val="en-IE"/>
                    </w:rPr>
                  </w:pPr>
                  <w:r w:rsidRPr="002E71A3">
                    <w:rPr>
                      <w:lang w:val="en-IE"/>
                    </w:rPr>
                    <w:t>(…)</w:t>
                  </w:r>
                </w:p>
              </w:tc>
              <w:tc>
                <w:tcPr>
                  <w:tcW w:w="1559" w:type="dxa"/>
                </w:tcPr>
                <w:p w14:paraId="7FBABBBF" w14:textId="1A025C7E" w:rsidR="00BF0E74" w:rsidRPr="002E71A3" w:rsidRDefault="00BF0E74" w:rsidP="00C554E0">
                  <w:pPr>
                    <w:pStyle w:val="Table12"/>
                    <w:rPr>
                      <w:lang w:val="en-IE"/>
                    </w:rPr>
                  </w:pPr>
                  <w:r w:rsidRPr="002E71A3">
                    <w:rPr>
                      <w:lang w:val="en-IE"/>
                    </w:rPr>
                    <w:t>(…)</w:t>
                  </w:r>
                </w:p>
              </w:tc>
              <w:tc>
                <w:tcPr>
                  <w:tcW w:w="992" w:type="dxa"/>
                </w:tcPr>
                <w:p w14:paraId="39C17E29" w14:textId="67A30931" w:rsidR="00BF0E74" w:rsidRPr="002E71A3" w:rsidRDefault="00BF0E74" w:rsidP="00C554E0">
                  <w:pPr>
                    <w:pStyle w:val="Table12"/>
                    <w:rPr>
                      <w:lang w:val="en-IE"/>
                    </w:rPr>
                  </w:pPr>
                  <w:r w:rsidRPr="002E71A3">
                    <w:rPr>
                      <w:lang w:val="en-IE"/>
                    </w:rPr>
                    <w:t>(…)</w:t>
                  </w:r>
                </w:p>
              </w:tc>
              <w:tc>
                <w:tcPr>
                  <w:tcW w:w="996" w:type="dxa"/>
                </w:tcPr>
                <w:p w14:paraId="4F11CCFA" w14:textId="74A47836" w:rsidR="00BF0E74" w:rsidRPr="002E71A3" w:rsidRDefault="00BF0E74" w:rsidP="00C554E0">
                  <w:pPr>
                    <w:pStyle w:val="Table12"/>
                    <w:rPr>
                      <w:lang w:val="en-IE"/>
                    </w:rPr>
                  </w:pPr>
                  <w:r w:rsidRPr="002E71A3">
                    <w:rPr>
                      <w:lang w:val="en-IE"/>
                    </w:rPr>
                    <w:t>(…)</w:t>
                  </w:r>
                </w:p>
              </w:tc>
            </w:tr>
          </w:tbl>
          <w:p w14:paraId="213AD26D" w14:textId="084576C4" w:rsidR="00F74D93" w:rsidRPr="002E71A3" w:rsidRDefault="007C72B7" w:rsidP="007C72B7">
            <w:pPr>
              <w:spacing w:before="120" w:after="120"/>
              <w:ind w:left="720"/>
              <w:jc w:val="center"/>
              <w:rPr>
                <w:b/>
                <w:lang w:val="en-IE"/>
              </w:rPr>
            </w:pPr>
            <w:bookmarkStart w:id="7" w:name="_Toc152340891"/>
            <w:r w:rsidRPr="002E71A3">
              <w:rPr>
                <w:b/>
                <w:lang w:val="en-IE"/>
              </w:rPr>
              <w:t>Table 73: Data Items for XML Error data group in IE917</w:t>
            </w:r>
            <w:bookmarkEnd w:id="7"/>
          </w:p>
          <w:p w14:paraId="6A099ADF" w14:textId="5AAFB18A" w:rsidR="00274E37" w:rsidRPr="002E71A3" w:rsidRDefault="00274E37" w:rsidP="006D065E">
            <w:pPr>
              <w:spacing w:before="240"/>
              <w:ind w:left="720"/>
              <w:jc w:val="both"/>
              <w:rPr>
                <w:lang w:val="en-IE"/>
              </w:rPr>
            </w:pPr>
            <w:r w:rsidRPr="002E71A3">
              <w:rPr>
                <w:lang w:val="en-IE"/>
              </w:rPr>
              <w:t>Should an error be detected in a CD917B/CD917C/CD917D, no further message is exchanged but as much data as possible provided for manual intervention.</w:t>
            </w:r>
          </w:p>
          <w:p w14:paraId="0D874B9C" w14:textId="1EF82551" w:rsidR="00274E37" w:rsidRPr="002E71A3" w:rsidRDefault="00274E37" w:rsidP="006D065E">
            <w:pPr>
              <w:spacing w:before="240"/>
              <w:ind w:left="720"/>
              <w:jc w:val="both"/>
              <w:rPr>
                <w:lang w:val="en-IE"/>
              </w:rPr>
            </w:pPr>
            <w:r w:rsidRPr="002E71A3">
              <w:rPr>
                <w:lang w:val="en-IE"/>
              </w:rPr>
              <w:t xml:space="preserve">The CD917C/CD917D uses the same </w:t>
            </w:r>
            <w:r w:rsidRPr="002E71A3">
              <w:rPr>
                <w:lang w:val="en-IE"/>
              </w:rPr>
              <w:fldChar w:fldCharType="begin"/>
            </w:r>
            <w:r w:rsidRPr="002E71A3">
              <w:rPr>
                <w:lang w:val="en-IE"/>
              </w:rPr>
              <w:instrText xml:space="preserve"> REF _Ref115912812 \h </w:instrText>
            </w:r>
            <w:r w:rsidR="001D5112" w:rsidRPr="002E71A3">
              <w:rPr>
                <w:lang w:val="en-IE"/>
              </w:rPr>
              <w:instrText xml:space="preserve"> \* MERGEFORMAT </w:instrText>
            </w:r>
            <w:r w:rsidRPr="002E71A3">
              <w:rPr>
                <w:lang w:val="en-IE"/>
              </w:rPr>
            </w:r>
            <w:r w:rsidRPr="002E71A3">
              <w:rPr>
                <w:lang w:val="en-IE"/>
              </w:rPr>
              <w:fldChar w:fldCharType="separate"/>
            </w:r>
            <w:r w:rsidRPr="002E71A3">
              <w:rPr>
                <w:lang w:val="en-IE"/>
              </w:rPr>
              <w:t>Message Header for AES-P1, NCTS-P5 and NCTS-P6</w:t>
            </w:r>
            <w:r w:rsidRPr="002E71A3">
              <w:rPr>
                <w:lang w:val="en-IE"/>
              </w:rPr>
              <w:fldChar w:fldCharType="end"/>
            </w:r>
            <w:r w:rsidRPr="002E71A3">
              <w:rPr>
                <w:lang w:val="en-IE"/>
              </w:rPr>
              <w:t xml:space="preserve"> (see section</w:t>
            </w:r>
            <w:r w:rsidR="00A934B2" w:rsidRPr="002E71A3">
              <w:rPr>
                <w:lang w:val="en-IE"/>
              </w:rPr>
              <w:t xml:space="preserve"> VII.7</w:t>
            </w:r>
            <w:r w:rsidRPr="002E71A3">
              <w:rPr>
                <w:lang w:val="en-IE"/>
              </w:rPr>
              <w:t>).</w:t>
            </w:r>
          </w:p>
          <w:p w14:paraId="1A6C570C" w14:textId="77777777" w:rsidR="00274E37" w:rsidRPr="002E71A3" w:rsidRDefault="00274E37" w:rsidP="006D065E">
            <w:pPr>
              <w:spacing w:before="240"/>
              <w:ind w:left="720"/>
              <w:jc w:val="both"/>
              <w:rPr>
                <w:lang w:val="en-IE"/>
              </w:rPr>
            </w:pPr>
            <w:r w:rsidRPr="002E71A3">
              <w:rPr>
                <w:lang w:val="en-IE"/>
              </w:rPr>
              <w:t>It is recommended that NAs are following the same approach in External Domain exchanges for XML errors.</w:t>
            </w:r>
          </w:p>
          <w:p w14:paraId="146AE82A" w14:textId="44D3F83F" w:rsidR="00E53D18" w:rsidRPr="002E71A3" w:rsidRDefault="00E53D18" w:rsidP="006D065E">
            <w:pPr>
              <w:ind w:left="720"/>
              <w:rPr>
                <w:lang w:val="en-IE"/>
              </w:rPr>
            </w:pPr>
          </w:p>
          <w:p w14:paraId="7F12C2B9" w14:textId="47350E72" w:rsidR="00720F06" w:rsidRPr="002E71A3" w:rsidRDefault="00380D26" w:rsidP="006D065E">
            <w:pPr>
              <w:ind w:left="720"/>
              <w:rPr>
                <w:b/>
                <w:bCs/>
                <w:lang w:val="en-IE"/>
              </w:rPr>
            </w:pPr>
            <w:r w:rsidRPr="002E71A3">
              <w:rPr>
                <w:b/>
                <w:bCs/>
                <w:lang w:val="en-IE"/>
              </w:rPr>
              <w:t>VII.7.5</w:t>
            </w:r>
            <w:r w:rsidR="00667234" w:rsidRPr="002E71A3">
              <w:rPr>
                <w:b/>
                <w:lang w:val="en-IE"/>
              </w:rPr>
              <w:t xml:space="preserve">   </w:t>
            </w:r>
            <w:r w:rsidRPr="002E71A3">
              <w:rPr>
                <w:b/>
                <w:bCs/>
                <w:lang w:val="en-IE"/>
              </w:rPr>
              <w:t>Correlation Identifier</w:t>
            </w:r>
          </w:p>
          <w:p w14:paraId="7AAD3FD7" w14:textId="77777777" w:rsidR="008318FE" w:rsidRPr="002E71A3" w:rsidRDefault="008318FE" w:rsidP="006D065E">
            <w:pPr>
              <w:spacing w:before="240"/>
              <w:ind w:left="720"/>
              <w:jc w:val="both"/>
              <w:rPr>
                <w:rFonts w:eastAsia="MS Mincho"/>
                <w:lang w:val="en-IE"/>
              </w:rPr>
            </w:pPr>
            <w:r w:rsidRPr="002E71A3">
              <w:rPr>
                <w:rFonts w:eastAsia="MS Mincho"/>
                <w:lang w:val="en-IE"/>
              </w:rPr>
              <w:t xml:space="preserve">The </w:t>
            </w:r>
            <w:r w:rsidRPr="002E71A3">
              <w:rPr>
                <w:rFonts w:eastAsia="MS Mincho"/>
                <w:b/>
                <w:bCs/>
                <w:lang w:val="en-IE"/>
              </w:rPr>
              <w:t>Correlation Identifier</w:t>
            </w:r>
            <w:r w:rsidRPr="002E71A3">
              <w:rPr>
                <w:rFonts w:eastAsia="MS Mincho"/>
                <w:lang w:val="en-IE"/>
              </w:rPr>
              <w:t xml:space="preserve"> is case sensitive. The content of the correlation identifier will be filled in as depicted in the following cases:</w:t>
            </w:r>
          </w:p>
          <w:p w14:paraId="637717A2" w14:textId="5285DDAC" w:rsidR="008318FE" w:rsidRPr="002E71A3" w:rsidRDefault="008318FE" w:rsidP="006D065E">
            <w:pPr>
              <w:numPr>
                <w:ilvl w:val="0"/>
                <w:numId w:val="17"/>
              </w:numPr>
              <w:spacing w:before="240"/>
              <w:ind w:left="1440"/>
              <w:jc w:val="both"/>
              <w:rPr>
                <w:rFonts w:eastAsia="MS Mincho"/>
                <w:lang w:val="en-IE"/>
              </w:rPr>
            </w:pPr>
            <w:r w:rsidRPr="002E71A3">
              <w:rPr>
                <w:rFonts w:eastAsia="MS Mincho"/>
                <w:lang w:val="en-IE"/>
              </w:rPr>
              <w:t xml:space="preserve">In case of message rejections, </w:t>
            </w:r>
            <w:r w:rsidRPr="002E71A3">
              <w:rPr>
                <w:rFonts w:eastAsia="MS Mincho"/>
                <w:highlight w:val="yellow"/>
                <w:lang w:val="en-IE"/>
              </w:rPr>
              <w:t xml:space="preserve">the </w:t>
            </w:r>
            <w:r w:rsidR="00272EFE" w:rsidRPr="002E71A3">
              <w:rPr>
                <w:rFonts w:eastAsia="MS Mincho"/>
                <w:highlight w:val="yellow"/>
                <w:lang w:val="en-IE"/>
              </w:rPr>
              <w:t>data item</w:t>
            </w:r>
            <w:r w:rsidR="00272EFE" w:rsidRPr="002E71A3">
              <w:rPr>
                <w:rFonts w:eastAsia="MS Mincho"/>
                <w:lang w:val="en-IE"/>
              </w:rPr>
              <w:t xml:space="preserve"> </w:t>
            </w:r>
            <w:r w:rsidRPr="002E71A3">
              <w:rPr>
                <w:rFonts w:eastAsia="MS Mincho"/>
                <w:lang w:val="en-IE"/>
              </w:rPr>
              <w:t xml:space="preserve">Correlation identifier </w:t>
            </w:r>
            <w:r w:rsidRPr="002E71A3">
              <w:rPr>
                <w:rFonts w:eastAsia="MS Mincho"/>
                <w:strike/>
                <w:color w:val="FF0000"/>
                <w:lang w:val="en-IE"/>
              </w:rPr>
              <w:t>data item</w:t>
            </w:r>
            <w:r w:rsidRPr="002E71A3">
              <w:rPr>
                <w:rFonts w:eastAsia="MS Mincho"/>
                <w:color w:val="FF0000"/>
                <w:lang w:val="en-IE"/>
              </w:rPr>
              <w:t xml:space="preserve"> </w:t>
            </w:r>
            <w:r w:rsidRPr="002E71A3">
              <w:rPr>
                <w:rFonts w:eastAsia="MS Mincho"/>
                <w:lang w:val="en-IE"/>
              </w:rPr>
              <w:t>of the XML header must be filled in with Message identification of the rejected message, for the messages CD906C</w:t>
            </w:r>
            <w:r w:rsidRPr="002E71A3">
              <w:rPr>
                <w:rFonts w:eastAsia="MS Mincho"/>
                <w:strike/>
                <w:color w:val="FF0000"/>
                <w:lang w:val="en-IE"/>
              </w:rPr>
              <w:t>, CD906D,</w:t>
            </w:r>
            <w:r w:rsidRPr="002E71A3">
              <w:rPr>
                <w:rFonts w:eastAsia="MS Mincho"/>
                <w:lang w:val="en-IE"/>
              </w:rPr>
              <w:t xml:space="preserve"> </w:t>
            </w:r>
            <w:r w:rsidR="003B6F29" w:rsidRPr="002E71A3">
              <w:rPr>
                <w:rFonts w:eastAsia="MS Mincho"/>
                <w:lang w:val="en-IE"/>
              </w:rPr>
              <w:t xml:space="preserve">and </w:t>
            </w:r>
            <w:r w:rsidRPr="002E71A3">
              <w:rPr>
                <w:rFonts w:eastAsia="MS Mincho"/>
                <w:lang w:val="en-IE"/>
              </w:rPr>
              <w:t xml:space="preserve">CD917C </w:t>
            </w:r>
            <w:r w:rsidRPr="002E71A3">
              <w:rPr>
                <w:rFonts w:eastAsia="MS Mincho"/>
                <w:strike/>
                <w:color w:val="FF0000"/>
                <w:lang w:val="en-IE"/>
              </w:rPr>
              <w:t>and CD917D</w:t>
            </w:r>
            <w:r w:rsidRPr="002E71A3">
              <w:rPr>
                <w:rFonts w:eastAsia="MS Mincho"/>
                <w:color w:val="FF0000"/>
                <w:lang w:val="en-IE"/>
              </w:rPr>
              <w:t xml:space="preserve"> </w:t>
            </w:r>
            <w:r w:rsidRPr="002E71A3">
              <w:rPr>
                <w:rFonts w:eastAsia="MS Mincho"/>
                <w:lang w:val="en-IE"/>
              </w:rPr>
              <w:t>(for AES-P1, NCTS-P5 and NCTS-P6</w:t>
            </w:r>
            <w:r w:rsidR="003B6F29" w:rsidRPr="002E71A3">
              <w:rPr>
                <w:rFonts w:eastAsia="MS Mincho"/>
                <w:lang w:val="en-IE"/>
              </w:rPr>
              <w:t xml:space="preserve"> </w:t>
            </w:r>
            <w:r w:rsidR="00272EFE" w:rsidRPr="002E71A3">
              <w:rPr>
                <w:rFonts w:eastAsia="MS Mincho"/>
                <w:lang w:val="en-IE"/>
              </w:rPr>
              <w:t>(</w:t>
            </w:r>
            <w:r w:rsidR="00272EFE" w:rsidRPr="002E71A3">
              <w:rPr>
                <w:rFonts w:eastAsia="MS Mincho"/>
                <w:highlight w:val="yellow"/>
                <w:lang w:val="en-IE"/>
              </w:rPr>
              <w:t>between</w:t>
            </w:r>
            <w:r w:rsidR="00272EFE" w:rsidRPr="002E71A3">
              <w:rPr>
                <w:rFonts w:eastAsia="MS Mincho"/>
                <w:lang w:val="en-IE"/>
              </w:rPr>
              <w:t xml:space="preserve"> </w:t>
            </w:r>
            <w:r w:rsidR="003B6F29" w:rsidRPr="002E71A3">
              <w:rPr>
                <w:rFonts w:eastAsia="MS Mincho"/>
                <w:highlight w:val="yellow"/>
                <w:lang w:val="en-IE"/>
              </w:rPr>
              <w:t>NAs</w:t>
            </w:r>
            <w:r w:rsidR="00272EFE" w:rsidRPr="002E71A3">
              <w:rPr>
                <w:rFonts w:eastAsia="MS Mincho"/>
                <w:lang w:val="en-IE"/>
              </w:rPr>
              <w:t>)</w:t>
            </w:r>
            <w:r w:rsidRPr="002E71A3">
              <w:rPr>
                <w:rFonts w:eastAsia="MS Mincho"/>
                <w:lang w:val="en-IE"/>
              </w:rPr>
              <w:t>) and CD056D</w:t>
            </w:r>
            <w:r w:rsidR="003B6F29" w:rsidRPr="002E71A3">
              <w:rPr>
                <w:rFonts w:eastAsia="MS Mincho"/>
                <w:highlight w:val="yellow"/>
                <w:lang w:val="en-IE"/>
              </w:rPr>
              <w:t>, CD906D</w:t>
            </w:r>
            <w:r w:rsidRPr="002E71A3">
              <w:rPr>
                <w:rFonts w:eastAsia="MS Mincho"/>
                <w:lang w:val="en-IE"/>
              </w:rPr>
              <w:t xml:space="preserve"> </w:t>
            </w:r>
            <w:r w:rsidR="00FD1BAD" w:rsidRPr="002E71A3">
              <w:rPr>
                <w:rFonts w:eastAsia="MS Mincho"/>
                <w:highlight w:val="yellow"/>
                <w:lang w:val="en-IE"/>
              </w:rPr>
              <w:t>and CD917D</w:t>
            </w:r>
            <w:r w:rsidR="00FD1BAD" w:rsidRPr="002E71A3">
              <w:rPr>
                <w:rFonts w:eastAsia="MS Mincho"/>
                <w:lang w:val="en-IE"/>
              </w:rPr>
              <w:t xml:space="preserve"> </w:t>
            </w:r>
            <w:r w:rsidRPr="002E71A3">
              <w:rPr>
                <w:rFonts w:eastAsia="MS Mincho"/>
                <w:lang w:val="en-IE"/>
              </w:rPr>
              <w:t>(</w:t>
            </w:r>
            <w:r w:rsidR="00272EFE" w:rsidRPr="002E71A3">
              <w:rPr>
                <w:rFonts w:eastAsia="MS Mincho"/>
                <w:highlight w:val="yellow"/>
                <w:lang w:val="en-IE"/>
              </w:rPr>
              <w:t>between NA</w:t>
            </w:r>
            <w:r w:rsidR="002C1166" w:rsidRPr="002E71A3">
              <w:rPr>
                <w:rFonts w:eastAsia="MS Mincho"/>
                <w:lang w:val="en-IE"/>
              </w:rPr>
              <w:t xml:space="preserve"> </w:t>
            </w:r>
            <w:r w:rsidR="002C1166" w:rsidRPr="002E71A3">
              <w:rPr>
                <w:rFonts w:eastAsia="MS Mincho"/>
                <w:highlight w:val="yellow"/>
                <w:lang w:val="en-IE"/>
              </w:rPr>
              <w:t>and</w:t>
            </w:r>
            <w:r w:rsidR="00EC4F9D" w:rsidRPr="002E71A3">
              <w:rPr>
                <w:rFonts w:eastAsia="MS Mincho"/>
                <w:highlight w:val="yellow"/>
                <w:lang w:val="en-IE"/>
              </w:rPr>
              <w:t xml:space="preserve"> ieCA/TED</w:t>
            </w:r>
            <w:r w:rsidRPr="002E71A3">
              <w:rPr>
                <w:rFonts w:eastAsia="MS Mincho"/>
                <w:lang w:val="en-IE"/>
              </w:rPr>
              <w:t>);</w:t>
            </w:r>
          </w:p>
          <w:p w14:paraId="6AD29DDB" w14:textId="77777777" w:rsidR="008318FE" w:rsidRPr="002E71A3" w:rsidRDefault="008318FE" w:rsidP="006D065E">
            <w:pPr>
              <w:numPr>
                <w:ilvl w:val="0"/>
                <w:numId w:val="17"/>
              </w:numPr>
              <w:spacing w:before="240"/>
              <w:ind w:left="1440"/>
              <w:jc w:val="both"/>
              <w:rPr>
                <w:rFonts w:eastAsia="MS Mincho"/>
                <w:lang w:val="en-IE"/>
              </w:rPr>
            </w:pPr>
            <w:r w:rsidRPr="002E71A3">
              <w:rPr>
                <w:rFonts w:eastAsia="MS Mincho"/>
                <w:lang w:val="en-IE"/>
              </w:rPr>
              <w:t xml:space="preserve">In case of response message responding to a request message, the “Correlation identifier” data item of the XML header must be filled in with the “Message identification” of the corresponding request message (e.g. “Message identification” of CD502C is present in the “Correlation identifier” of the CD503C). </w:t>
            </w:r>
          </w:p>
          <w:p w14:paraId="3C435013" w14:textId="77777777" w:rsidR="00C518C9" w:rsidRPr="002E71A3" w:rsidRDefault="00C518C9" w:rsidP="006D065E">
            <w:pPr>
              <w:ind w:left="720"/>
              <w:rPr>
                <w:lang w:val="en-IE"/>
              </w:rPr>
            </w:pPr>
          </w:p>
          <w:p w14:paraId="44871C1E" w14:textId="2FBC5BF7" w:rsidR="00380D26" w:rsidRPr="002E71A3" w:rsidRDefault="00A13EAA" w:rsidP="006D065E">
            <w:pPr>
              <w:ind w:left="720"/>
              <w:rPr>
                <w:lang w:val="en-IE"/>
              </w:rPr>
            </w:pPr>
            <w:r w:rsidRPr="002E71A3">
              <w:rPr>
                <w:lang w:val="en-IE"/>
              </w:rPr>
              <w:t>(...)</w:t>
            </w:r>
          </w:p>
          <w:p w14:paraId="4D74A483" w14:textId="77777777" w:rsidR="00A13EAA" w:rsidRPr="002E71A3" w:rsidRDefault="00A13EAA" w:rsidP="006D065E">
            <w:pPr>
              <w:ind w:left="720"/>
              <w:rPr>
                <w:lang w:val="en-IE"/>
              </w:rPr>
            </w:pPr>
          </w:p>
          <w:p w14:paraId="0FF7961B" w14:textId="47645EC1" w:rsidR="00A13EAA" w:rsidRPr="002E71A3" w:rsidRDefault="002D3F95" w:rsidP="006D065E">
            <w:pPr>
              <w:ind w:left="720"/>
              <w:rPr>
                <w:b/>
                <w:lang w:val="en-IE"/>
              </w:rPr>
            </w:pPr>
            <w:r w:rsidRPr="002E71A3">
              <w:rPr>
                <w:b/>
                <w:lang w:val="en-IE"/>
              </w:rPr>
              <w:lastRenderedPageBreak/>
              <w:t>VIII.2.1</w:t>
            </w:r>
            <w:r w:rsidR="00667234" w:rsidRPr="002E71A3">
              <w:rPr>
                <w:b/>
                <w:lang w:val="en-IE"/>
              </w:rPr>
              <w:t xml:space="preserve">   </w:t>
            </w:r>
            <w:r w:rsidRPr="002E71A3">
              <w:rPr>
                <w:b/>
                <w:lang w:val="en-IE"/>
              </w:rPr>
              <w:t>The message descriptor</w:t>
            </w:r>
          </w:p>
          <w:p w14:paraId="782FDD24" w14:textId="77777777" w:rsidR="002D3F95" w:rsidRPr="002E71A3" w:rsidRDefault="002D3F95" w:rsidP="006D065E">
            <w:pPr>
              <w:ind w:left="720"/>
              <w:rPr>
                <w:b/>
                <w:lang w:val="en-IE"/>
              </w:rPr>
            </w:pPr>
          </w:p>
          <w:p w14:paraId="0314D643" w14:textId="48AA1847" w:rsidR="002D3F95" w:rsidRPr="002E71A3" w:rsidRDefault="002D3F95" w:rsidP="006D065E">
            <w:pPr>
              <w:ind w:left="720"/>
              <w:rPr>
                <w:lang w:val="en-IE"/>
              </w:rPr>
            </w:pPr>
            <w:r w:rsidRPr="002E71A3">
              <w:rPr>
                <w:lang w:val="en-IE"/>
              </w:rPr>
              <w:t>(...)</w:t>
            </w:r>
          </w:p>
          <w:p w14:paraId="0CF17952" w14:textId="19CA6859" w:rsidR="009C0E1F" w:rsidRPr="002E71A3" w:rsidRDefault="009C0E1F" w:rsidP="006D065E">
            <w:pPr>
              <w:ind w:left="1440"/>
              <w:rPr>
                <w:lang w:val="en-IE"/>
              </w:rPr>
            </w:pPr>
            <w:r w:rsidRPr="002E71A3">
              <w:rPr>
                <w:lang w:val="en-IE"/>
              </w:rPr>
              <w:t xml:space="preserve">7. The </w:t>
            </w:r>
            <w:proofErr w:type="spellStart"/>
            <w:r w:rsidRPr="002E71A3">
              <w:rPr>
                <w:lang w:val="en-IE"/>
              </w:rPr>
              <w:t>MsgId</w:t>
            </w:r>
            <w:proofErr w:type="spellEnd"/>
            <w:r w:rsidRPr="002E71A3">
              <w:rPr>
                <w:lang w:val="en-IE"/>
              </w:rPr>
              <w:t xml:space="preserve"> value is an identifier used by the application to correlate a Report Message with the Information Exchange it reports about.</w:t>
            </w:r>
          </w:p>
          <w:p w14:paraId="63A6D382" w14:textId="77777777" w:rsidR="009C0E1F" w:rsidRPr="002E71A3" w:rsidRDefault="009C0E1F" w:rsidP="006D065E">
            <w:pPr>
              <w:ind w:left="1440"/>
              <w:rPr>
                <w:lang w:val="en-IE"/>
              </w:rPr>
            </w:pPr>
          </w:p>
          <w:p w14:paraId="2A732B79" w14:textId="77777777" w:rsidR="009C0E1F" w:rsidRPr="002E71A3" w:rsidRDefault="009C0E1F" w:rsidP="006D065E">
            <w:pPr>
              <w:ind w:left="1440"/>
              <w:rPr>
                <w:lang w:val="en-IE"/>
              </w:rPr>
            </w:pPr>
            <w:r w:rsidRPr="002E71A3">
              <w:rPr>
                <w:lang w:val="en-IE"/>
              </w:rPr>
              <w:t>(...)</w:t>
            </w:r>
          </w:p>
          <w:p w14:paraId="5CD71C64" w14:textId="77777777" w:rsidR="00300D74" w:rsidRPr="002E71A3" w:rsidRDefault="00300D74" w:rsidP="006D065E">
            <w:pPr>
              <w:numPr>
                <w:ilvl w:val="0"/>
                <w:numId w:val="18"/>
              </w:numPr>
              <w:spacing w:before="240"/>
              <w:ind w:left="2520" w:right="617"/>
              <w:jc w:val="both"/>
              <w:rPr>
                <w:lang w:val="en-IE"/>
              </w:rPr>
            </w:pPr>
            <w:r w:rsidRPr="002E71A3">
              <w:rPr>
                <w:b/>
                <w:bCs/>
                <w:lang w:val="en-IE"/>
              </w:rPr>
              <w:t>For NCTS-P6</w:t>
            </w:r>
            <w:r w:rsidRPr="002E71A3">
              <w:rPr>
                <w:lang w:val="en-IE"/>
              </w:rPr>
              <w:t xml:space="preserve"> the </w:t>
            </w:r>
            <w:proofErr w:type="spellStart"/>
            <w:r w:rsidRPr="002E71A3">
              <w:rPr>
                <w:lang w:val="en-IE"/>
              </w:rPr>
              <w:t>CorrelId</w:t>
            </w:r>
            <w:proofErr w:type="spellEnd"/>
            <w:r w:rsidRPr="002E71A3">
              <w:rPr>
                <w:lang w:val="en-IE"/>
              </w:rPr>
              <w:t xml:space="preserve"> is defined as follows:</w:t>
            </w:r>
          </w:p>
          <w:p w14:paraId="43692156" w14:textId="0221A713" w:rsidR="00300D74" w:rsidRPr="002E71A3" w:rsidRDefault="006B0177" w:rsidP="006B0177">
            <w:pPr>
              <w:spacing w:before="240"/>
              <w:ind w:left="2934" w:right="617"/>
              <w:jc w:val="both"/>
              <w:rPr>
                <w:strike/>
                <w:color w:val="FF0000"/>
                <w:lang w:val="en-IE"/>
              </w:rPr>
            </w:pPr>
            <w:r w:rsidRPr="002E71A3">
              <w:rPr>
                <w:strike/>
                <w:color w:val="FF0000"/>
                <w:lang w:val="en-IE"/>
              </w:rPr>
              <w:t xml:space="preserve">1. </w:t>
            </w:r>
            <w:r w:rsidR="00300D74" w:rsidRPr="002E71A3">
              <w:rPr>
                <w:strike/>
                <w:color w:val="FF0000"/>
                <w:lang w:val="en-IE"/>
              </w:rPr>
              <w:t xml:space="preserve">the </w:t>
            </w:r>
            <w:proofErr w:type="spellStart"/>
            <w:r w:rsidR="00300D74" w:rsidRPr="002E71A3">
              <w:rPr>
                <w:i/>
                <w:strike/>
                <w:color w:val="FF0000"/>
                <w:lang w:val="en-IE"/>
              </w:rPr>
              <w:t>CorrelId</w:t>
            </w:r>
            <w:proofErr w:type="spellEnd"/>
            <w:r w:rsidR="00300D74" w:rsidRPr="002E71A3">
              <w:rPr>
                <w:strike/>
                <w:color w:val="FF0000"/>
                <w:lang w:val="en-IE"/>
              </w:rPr>
              <w:t xml:space="preserve"> </w:t>
            </w:r>
            <w:r w:rsidR="00300D74" w:rsidRPr="002E71A3">
              <w:rPr>
                <w:strike/>
                <w:color w:val="FF0000"/>
                <w:u w:val="single"/>
                <w:lang w:val="en-IE"/>
              </w:rPr>
              <w:t>must</w:t>
            </w:r>
            <w:r w:rsidR="00300D74" w:rsidRPr="002E71A3">
              <w:rPr>
                <w:strike/>
                <w:color w:val="FF0000"/>
                <w:lang w:val="en-IE"/>
              </w:rPr>
              <w:t xml:space="preserve"> be filled in with </w:t>
            </w:r>
            <w:r w:rsidR="00300D74" w:rsidRPr="002E71A3">
              <w:rPr>
                <w:i/>
                <w:strike/>
                <w:color w:val="FF0000"/>
                <w:lang w:val="en-IE"/>
              </w:rPr>
              <w:t>Message ID</w:t>
            </w:r>
            <w:r w:rsidR="00300D74" w:rsidRPr="002E71A3">
              <w:rPr>
                <w:strike/>
                <w:color w:val="FF0000"/>
                <w:lang w:val="en-IE"/>
              </w:rPr>
              <w:t xml:space="preserve"> (MSGID) of the rejected message, for the messages </w:t>
            </w:r>
            <w:r w:rsidR="00BD63E3" w:rsidRPr="002E71A3">
              <w:rPr>
                <w:strike/>
                <w:color w:val="FF0000"/>
                <w:lang w:val="en-IE"/>
              </w:rPr>
              <w:t xml:space="preserve">CD906C, </w:t>
            </w:r>
            <w:r w:rsidR="00300D74" w:rsidRPr="002E71A3">
              <w:rPr>
                <w:strike/>
                <w:color w:val="FF0000"/>
                <w:lang w:val="en-IE"/>
              </w:rPr>
              <w:t>CD906</w:t>
            </w:r>
            <w:r w:rsidR="003B6DE3" w:rsidRPr="002E71A3">
              <w:rPr>
                <w:strike/>
                <w:color w:val="FF0000"/>
                <w:lang w:val="en-IE"/>
              </w:rPr>
              <w:t>D</w:t>
            </w:r>
            <w:r w:rsidR="00411EE4" w:rsidRPr="002E71A3">
              <w:rPr>
                <w:strike/>
                <w:color w:val="FF0000"/>
                <w:lang w:val="en-IE"/>
              </w:rPr>
              <w:t>,</w:t>
            </w:r>
            <w:r w:rsidR="00300D74" w:rsidRPr="002E71A3">
              <w:rPr>
                <w:strike/>
                <w:color w:val="FF0000"/>
                <w:lang w:val="en-IE"/>
              </w:rPr>
              <w:t xml:space="preserve"> and CD917</w:t>
            </w:r>
            <w:r w:rsidR="00906D71" w:rsidRPr="002E71A3">
              <w:rPr>
                <w:strike/>
                <w:color w:val="FF0000"/>
                <w:lang w:val="en-IE"/>
              </w:rPr>
              <w:t>D</w:t>
            </w:r>
            <w:r w:rsidR="00411EE4" w:rsidRPr="002E71A3">
              <w:rPr>
                <w:strike/>
                <w:color w:val="FF0000"/>
                <w:lang w:val="en-IE"/>
              </w:rPr>
              <w:t xml:space="preserve"> and CD917C</w:t>
            </w:r>
            <w:r w:rsidR="00300D74" w:rsidRPr="002E71A3">
              <w:rPr>
                <w:strike/>
                <w:color w:val="FF0000"/>
                <w:lang w:val="en-IE"/>
              </w:rPr>
              <w:t xml:space="preserve"> (i.e. in case of message rejections</w:t>
            </w:r>
            <w:r w:rsidR="00BD63E3" w:rsidRPr="002E71A3">
              <w:rPr>
                <w:strike/>
                <w:color w:val="FF0000"/>
                <w:lang w:val="en-IE"/>
              </w:rPr>
              <w:t xml:space="preserve"> from exchanges between NCTS-P6 and NCTS-P5 (CD906C</w:t>
            </w:r>
            <w:r w:rsidR="00BD39A8" w:rsidRPr="002E71A3">
              <w:rPr>
                <w:strike/>
                <w:color w:val="FF0000"/>
                <w:lang w:val="en-IE"/>
              </w:rPr>
              <w:t>/CD917C</w:t>
            </w:r>
            <w:r w:rsidR="00BD63E3" w:rsidRPr="002E71A3">
              <w:rPr>
                <w:strike/>
                <w:color w:val="FF0000"/>
                <w:lang w:val="en-IE"/>
              </w:rPr>
              <w:t>)</w:t>
            </w:r>
            <w:r w:rsidR="00300D74" w:rsidRPr="002E71A3">
              <w:rPr>
                <w:strike/>
                <w:color w:val="FF0000"/>
                <w:lang w:val="en-IE"/>
              </w:rPr>
              <w:t xml:space="preserve"> or in case of message rejections by</w:t>
            </w:r>
            <w:r w:rsidR="00EC4F9D" w:rsidRPr="002E71A3">
              <w:rPr>
                <w:strike/>
                <w:color w:val="FF0000"/>
                <w:lang w:val="en-IE"/>
              </w:rPr>
              <w:t xml:space="preserve"> ieCA/TED</w:t>
            </w:r>
            <w:r w:rsidR="00300D74" w:rsidRPr="002E71A3">
              <w:rPr>
                <w:strike/>
                <w:color w:val="FF0000"/>
                <w:lang w:val="en-IE"/>
              </w:rPr>
              <w:t xml:space="preserve"> (CD906</w:t>
            </w:r>
            <w:r w:rsidR="0010165A" w:rsidRPr="002E71A3">
              <w:rPr>
                <w:strike/>
                <w:color w:val="FF0000"/>
                <w:lang w:val="en-IE"/>
              </w:rPr>
              <w:t>D</w:t>
            </w:r>
            <w:r w:rsidR="00BD39A8" w:rsidRPr="002E71A3">
              <w:rPr>
                <w:strike/>
                <w:color w:val="FF0000"/>
                <w:lang w:val="en-IE"/>
              </w:rPr>
              <w:t>/CD917</w:t>
            </w:r>
            <w:r w:rsidR="001E61EC" w:rsidRPr="002E71A3">
              <w:rPr>
                <w:strike/>
                <w:color w:val="FF0000"/>
                <w:lang w:val="en-IE"/>
              </w:rPr>
              <w:t>D</w:t>
            </w:r>
            <w:r w:rsidR="00300D74" w:rsidRPr="002E71A3">
              <w:rPr>
                <w:strike/>
                <w:color w:val="FF0000"/>
                <w:lang w:val="en-IE"/>
              </w:rPr>
              <w:t>));</w:t>
            </w:r>
          </w:p>
          <w:p w14:paraId="2CF6F032" w14:textId="7B937838" w:rsidR="006B0177" w:rsidRPr="002E71A3" w:rsidRDefault="006B0177" w:rsidP="006D065E">
            <w:pPr>
              <w:numPr>
                <w:ilvl w:val="0"/>
                <w:numId w:val="19"/>
              </w:numPr>
              <w:spacing w:before="240"/>
              <w:ind w:left="2934" w:right="617"/>
              <w:jc w:val="both"/>
              <w:rPr>
                <w:highlight w:val="yellow"/>
                <w:lang w:val="en-IE"/>
              </w:rPr>
            </w:pPr>
            <w:r w:rsidRPr="002E71A3">
              <w:rPr>
                <w:highlight w:val="yellow"/>
                <w:lang w:val="en-IE"/>
              </w:rPr>
              <w:t xml:space="preserve">the </w:t>
            </w:r>
            <w:proofErr w:type="spellStart"/>
            <w:r w:rsidRPr="002E71A3">
              <w:rPr>
                <w:highlight w:val="yellow"/>
                <w:lang w:val="en-IE"/>
              </w:rPr>
              <w:t>CorrelId</w:t>
            </w:r>
            <w:proofErr w:type="spellEnd"/>
            <w:r w:rsidRPr="002E71A3">
              <w:rPr>
                <w:highlight w:val="yellow"/>
                <w:lang w:val="en-IE"/>
              </w:rPr>
              <w:t xml:space="preserve"> must be filled in with Message ID (MSGID) of the rejected message, for the messages CD906C, CD906D, CD917C, CD917D and CD056D;</w:t>
            </w:r>
          </w:p>
          <w:p w14:paraId="71621226" w14:textId="70F2C831" w:rsidR="00300D74" w:rsidRPr="002E71A3" w:rsidRDefault="00300D74" w:rsidP="006D065E">
            <w:pPr>
              <w:numPr>
                <w:ilvl w:val="0"/>
                <w:numId w:val="19"/>
              </w:numPr>
              <w:spacing w:before="240"/>
              <w:ind w:left="2934" w:right="617"/>
              <w:jc w:val="both"/>
              <w:rPr>
                <w:lang w:val="en-IE"/>
              </w:rPr>
            </w:pPr>
            <w:r w:rsidRPr="002E71A3">
              <w:rPr>
                <w:lang w:val="en-IE"/>
              </w:rPr>
              <w:t xml:space="preserve">the </w:t>
            </w:r>
            <w:proofErr w:type="spellStart"/>
            <w:r w:rsidRPr="002E71A3">
              <w:rPr>
                <w:i/>
                <w:lang w:val="en-IE"/>
              </w:rPr>
              <w:t>CorrelId</w:t>
            </w:r>
            <w:proofErr w:type="spellEnd"/>
            <w:r w:rsidRPr="002E71A3">
              <w:rPr>
                <w:lang w:val="en-IE"/>
              </w:rPr>
              <w:t xml:space="preserve"> </w:t>
            </w:r>
            <w:r w:rsidRPr="002E71A3">
              <w:rPr>
                <w:u w:val="single"/>
                <w:lang w:val="en-IE"/>
              </w:rPr>
              <w:t>must</w:t>
            </w:r>
            <w:r w:rsidRPr="002E71A3">
              <w:rPr>
                <w:lang w:val="en-IE"/>
              </w:rPr>
              <w:t xml:space="preserve"> be filled in with the </w:t>
            </w:r>
            <w:r w:rsidRPr="002E71A3">
              <w:rPr>
                <w:i/>
                <w:lang w:val="en-IE"/>
              </w:rPr>
              <w:t>Message ID</w:t>
            </w:r>
            <w:r w:rsidRPr="002E71A3">
              <w:rPr>
                <w:lang w:val="en-IE"/>
              </w:rPr>
              <w:t xml:space="preserve"> (MSGID) of the corresponding request message, i.e. for the </w:t>
            </w:r>
            <w:r w:rsidRPr="002E71A3">
              <w:rPr>
                <w:i/>
                <w:lang w:val="en-IE"/>
              </w:rPr>
              <w:t>response message</w:t>
            </w:r>
            <w:r w:rsidRPr="002E71A3">
              <w:rPr>
                <w:lang w:val="en-IE"/>
              </w:rPr>
              <w:t xml:space="preserve"> responding to a </w:t>
            </w:r>
            <w:r w:rsidRPr="002E71A3">
              <w:rPr>
                <w:i/>
                <w:lang w:val="en-IE"/>
              </w:rPr>
              <w:t>request message</w:t>
            </w:r>
            <w:r w:rsidRPr="002E71A3">
              <w:rPr>
                <w:lang w:val="en-IE"/>
              </w:rPr>
              <w:t>. The list of messages with Correlation ID is maintained in CS/RD2 in CL610;</w:t>
            </w:r>
          </w:p>
          <w:p w14:paraId="5A5F32CA" w14:textId="77777777" w:rsidR="00300D74" w:rsidRPr="002E71A3" w:rsidRDefault="00300D74" w:rsidP="006D065E">
            <w:pPr>
              <w:numPr>
                <w:ilvl w:val="0"/>
                <w:numId w:val="19"/>
              </w:numPr>
              <w:spacing w:before="240"/>
              <w:ind w:left="2934" w:right="617"/>
              <w:jc w:val="both"/>
              <w:rPr>
                <w:lang w:val="en-IE"/>
              </w:rPr>
            </w:pPr>
            <w:r w:rsidRPr="002E71A3">
              <w:rPr>
                <w:lang w:val="en-IE"/>
              </w:rPr>
              <w:t xml:space="preserve">the </w:t>
            </w:r>
            <w:proofErr w:type="spellStart"/>
            <w:r w:rsidRPr="002E71A3">
              <w:rPr>
                <w:lang w:val="en-IE"/>
              </w:rPr>
              <w:t>CorrelId</w:t>
            </w:r>
            <w:proofErr w:type="spellEnd"/>
            <w:r w:rsidRPr="002E71A3">
              <w:rPr>
                <w:lang w:val="en-IE"/>
              </w:rPr>
              <w:t xml:space="preserve"> </w:t>
            </w:r>
            <w:r w:rsidRPr="002E71A3">
              <w:rPr>
                <w:u w:val="single"/>
                <w:lang w:val="en-IE"/>
              </w:rPr>
              <w:t>shall not be filled</w:t>
            </w:r>
            <w:r w:rsidRPr="002E71A3">
              <w:rPr>
                <w:lang w:val="en-IE"/>
              </w:rPr>
              <w:t xml:space="preserve"> in for the messages included in CL385 (these messages do not include an MRN inside their payload and are neither a response nor a </w:t>
            </w:r>
            <w:r w:rsidRPr="002E71A3">
              <w:rPr>
                <w:i/>
                <w:iCs/>
                <w:lang w:val="en-IE"/>
              </w:rPr>
              <w:t>rejection</w:t>
            </w:r>
            <w:r w:rsidRPr="002E71A3">
              <w:rPr>
                <w:lang w:val="en-IE"/>
              </w:rPr>
              <w:t>);</w:t>
            </w:r>
          </w:p>
          <w:p w14:paraId="112C5A4F" w14:textId="77777777" w:rsidR="00300D74" w:rsidRPr="002E71A3" w:rsidRDefault="00300D74" w:rsidP="006D065E">
            <w:pPr>
              <w:numPr>
                <w:ilvl w:val="0"/>
                <w:numId w:val="19"/>
              </w:numPr>
              <w:spacing w:before="240"/>
              <w:ind w:left="2934" w:right="617"/>
              <w:jc w:val="both"/>
              <w:rPr>
                <w:lang w:val="en-IE"/>
              </w:rPr>
            </w:pPr>
            <w:r w:rsidRPr="002E71A3">
              <w:rPr>
                <w:lang w:val="en-IE"/>
              </w:rPr>
              <w:t xml:space="preserve">the </w:t>
            </w:r>
            <w:proofErr w:type="spellStart"/>
            <w:r w:rsidRPr="002E71A3">
              <w:rPr>
                <w:i/>
                <w:lang w:val="en-IE"/>
              </w:rPr>
              <w:t>CorrelId</w:t>
            </w:r>
            <w:proofErr w:type="spellEnd"/>
            <w:r w:rsidRPr="002E71A3">
              <w:rPr>
                <w:lang w:val="en-IE"/>
              </w:rPr>
              <w:t xml:space="preserve"> </w:t>
            </w:r>
            <w:r w:rsidRPr="002E71A3">
              <w:rPr>
                <w:u w:val="single"/>
                <w:lang w:val="en-IE"/>
              </w:rPr>
              <w:t>must</w:t>
            </w:r>
            <w:r w:rsidRPr="002E71A3">
              <w:rPr>
                <w:lang w:val="en-IE"/>
              </w:rPr>
              <w:t xml:space="preserve"> be filled in with the </w:t>
            </w:r>
            <w:r w:rsidRPr="002E71A3">
              <w:rPr>
                <w:i/>
                <w:lang w:val="en-IE"/>
              </w:rPr>
              <w:t>MRN</w:t>
            </w:r>
            <w:r w:rsidRPr="002E71A3">
              <w:rPr>
                <w:lang w:val="en-IE"/>
              </w:rPr>
              <w:t xml:space="preserve"> (in an ASCII format) without any character appended on it, for all the other messages not covered by the points 1, 2, 3 or 4.</w:t>
            </w:r>
          </w:p>
          <w:p w14:paraId="6D9143E4" w14:textId="77777777" w:rsidR="00300D74" w:rsidRPr="002E71A3" w:rsidRDefault="00300D74" w:rsidP="006D065E">
            <w:pPr>
              <w:spacing w:before="240"/>
              <w:ind w:left="2160" w:right="617"/>
              <w:jc w:val="both"/>
              <w:rPr>
                <w:lang w:val="en-IE"/>
              </w:rPr>
            </w:pPr>
            <w:r w:rsidRPr="002E71A3">
              <w:rPr>
                <w:lang w:val="en-IE"/>
              </w:rPr>
              <w:t>This will enable the correlation of the “Erroneous Message / Error Message” and “Request / Response” messages.</w:t>
            </w:r>
          </w:p>
          <w:p w14:paraId="78E66EB2" w14:textId="77777777" w:rsidR="00300D74" w:rsidRPr="002E71A3" w:rsidRDefault="00300D74" w:rsidP="006D065E">
            <w:pPr>
              <w:spacing w:before="240"/>
              <w:ind w:left="2880" w:right="617" w:hanging="306"/>
              <w:jc w:val="both"/>
              <w:rPr>
                <w:lang w:val="en-IE"/>
              </w:rPr>
            </w:pPr>
            <w:r w:rsidRPr="002E71A3">
              <w:rPr>
                <w:lang w:val="en-IE"/>
              </w:rPr>
              <w:t xml:space="preserve">Note: in case a </w:t>
            </w:r>
            <w:r w:rsidRPr="002E71A3">
              <w:rPr>
                <w:i/>
                <w:lang w:val="en-IE"/>
              </w:rPr>
              <w:t>response message</w:t>
            </w:r>
            <w:r w:rsidRPr="002E71A3">
              <w:rPr>
                <w:lang w:val="en-IE"/>
              </w:rPr>
              <w:t xml:space="preserve"> is rejected with a message CD906C/CD906D or CD917C/CD917D, then the MRN of this movement can be retrieved - at CCN/CSI level - in the </w:t>
            </w:r>
            <w:proofErr w:type="spellStart"/>
            <w:r w:rsidRPr="002E71A3">
              <w:rPr>
                <w:lang w:val="en-IE"/>
              </w:rPr>
              <w:t>CorrelId</w:t>
            </w:r>
            <w:proofErr w:type="spellEnd"/>
            <w:r w:rsidRPr="002E71A3">
              <w:rPr>
                <w:lang w:val="en-IE"/>
              </w:rPr>
              <w:t xml:space="preserve"> of the initial </w:t>
            </w:r>
            <w:r w:rsidRPr="002E71A3">
              <w:rPr>
                <w:i/>
                <w:lang w:val="en-IE"/>
              </w:rPr>
              <w:t>request message</w:t>
            </w:r>
            <w:r w:rsidRPr="002E71A3">
              <w:rPr>
                <w:lang w:val="en-IE"/>
              </w:rPr>
              <w:t>.</w:t>
            </w:r>
          </w:p>
          <w:p w14:paraId="427C1229" w14:textId="0841F3C5" w:rsidR="002D3F95" w:rsidRPr="002E71A3" w:rsidRDefault="007B0C2B" w:rsidP="006D065E">
            <w:pPr>
              <w:ind w:left="720"/>
              <w:rPr>
                <w:lang w:val="en-IE"/>
              </w:rPr>
            </w:pPr>
            <w:r w:rsidRPr="002E71A3">
              <w:rPr>
                <w:lang w:val="en-IE"/>
              </w:rPr>
              <w:t>(...)</w:t>
            </w:r>
          </w:p>
          <w:p w14:paraId="7FADAC7D" w14:textId="77777777" w:rsidR="002D3F95" w:rsidRPr="002E71A3" w:rsidRDefault="002D3F95" w:rsidP="00E456EC">
            <w:pPr>
              <w:ind w:left="720"/>
              <w:rPr>
                <w:lang w:val="en-IE"/>
              </w:rPr>
            </w:pPr>
          </w:p>
          <w:p w14:paraId="6DB809F0" w14:textId="77777777" w:rsidR="00E456EC" w:rsidRPr="002E71A3" w:rsidRDefault="00E456EC" w:rsidP="00E456EC">
            <w:pPr>
              <w:ind w:left="720"/>
              <w:rPr>
                <w:lang w:val="en-IE"/>
              </w:rPr>
            </w:pPr>
          </w:p>
          <w:p w14:paraId="57594A71" w14:textId="77777777" w:rsidR="00E456EC" w:rsidRPr="002E71A3" w:rsidRDefault="00E456EC" w:rsidP="00E456EC">
            <w:pPr>
              <w:ind w:left="720"/>
              <w:rPr>
                <w:lang w:val="en-IE"/>
              </w:rPr>
            </w:pPr>
          </w:p>
          <w:p w14:paraId="4DD564D0" w14:textId="77777777" w:rsidR="00E456EC" w:rsidRPr="002E71A3" w:rsidRDefault="00E456EC" w:rsidP="006D065E">
            <w:pPr>
              <w:ind w:left="720"/>
              <w:rPr>
                <w:lang w:val="en-IE"/>
              </w:rPr>
            </w:pPr>
          </w:p>
          <w:p w14:paraId="75C57F5D" w14:textId="1BC4BAD0" w:rsidR="002D3F95" w:rsidRPr="002E71A3" w:rsidRDefault="00B257D9" w:rsidP="006D065E">
            <w:pPr>
              <w:ind w:left="720"/>
              <w:rPr>
                <w:b/>
                <w:bCs/>
                <w:lang w:val="en-IE"/>
              </w:rPr>
            </w:pPr>
            <w:r w:rsidRPr="002E71A3">
              <w:rPr>
                <w:b/>
                <w:bCs/>
                <w:lang w:val="en-IE"/>
              </w:rPr>
              <w:lastRenderedPageBreak/>
              <w:t>VIII.2.26</w:t>
            </w:r>
            <w:r w:rsidR="00667234" w:rsidRPr="002E71A3">
              <w:rPr>
                <w:b/>
                <w:lang w:val="en-IE"/>
              </w:rPr>
              <w:t xml:space="preserve">   </w:t>
            </w:r>
            <w:r w:rsidRPr="002E71A3">
              <w:rPr>
                <w:b/>
                <w:bCs/>
                <w:lang w:val="en-IE"/>
              </w:rPr>
              <w:t>Maximum Message size</w:t>
            </w:r>
          </w:p>
          <w:p w14:paraId="0A091C76" w14:textId="77777777" w:rsidR="00833108" w:rsidRPr="002E71A3" w:rsidRDefault="00833108" w:rsidP="006D065E">
            <w:pPr>
              <w:spacing w:before="240"/>
              <w:ind w:left="720"/>
              <w:jc w:val="both"/>
              <w:rPr>
                <w:lang w:val="en-IE"/>
              </w:rPr>
            </w:pPr>
            <w:r w:rsidRPr="002E71A3">
              <w:rPr>
                <w:lang w:val="en-IE"/>
              </w:rPr>
              <w:t xml:space="preserve">The maximum size of a message handled by the CSI stacks (NJCSI, C CSI) is 4GB. The recommended limit (for the data before encryption) is ~10% </w:t>
            </w:r>
            <w:proofErr w:type="gramStart"/>
            <w:r w:rsidRPr="002E71A3">
              <w:rPr>
                <w:lang w:val="en-IE"/>
              </w:rPr>
              <w:t>lower, if</w:t>
            </w:r>
            <w:proofErr w:type="gramEnd"/>
            <w:r w:rsidRPr="002E71A3">
              <w:rPr>
                <w:lang w:val="en-IE"/>
              </w:rPr>
              <w:t xml:space="preserve"> integrity or confidentiality is enabled in the applied Quality of Service.</w:t>
            </w:r>
          </w:p>
          <w:p w14:paraId="1A958F18" w14:textId="77777777" w:rsidR="00833108" w:rsidRPr="002E71A3" w:rsidRDefault="00833108" w:rsidP="006D065E">
            <w:pPr>
              <w:spacing w:before="240"/>
              <w:ind w:left="720"/>
              <w:jc w:val="both"/>
              <w:rPr>
                <w:lang w:val="en-IE"/>
              </w:rPr>
            </w:pPr>
            <w:proofErr w:type="gramStart"/>
            <w:r w:rsidRPr="002E71A3">
              <w:rPr>
                <w:lang w:val="en-IE"/>
              </w:rPr>
              <w:t>For the purpose of</w:t>
            </w:r>
            <w:proofErr w:type="gramEnd"/>
            <w:r w:rsidRPr="002E71A3">
              <w:rPr>
                <w:lang w:val="en-IE"/>
              </w:rPr>
              <w:t xml:space="preserve"> NCTS-P5 and AES-P1, as well as for NCTS-P6 (both for Opt-In and Opt-Out NAs):</w:t>
            </w:r>
          </w:p>
          <w:p w14:paraId="769F5658" w14:textId="77777777" w:rsidR="00833108" w:rsidRPr="002E71A3" w:rsidRDefault="00833108" w:rsidP="006D065E">
            <w:pPr>
              <w:numPr>
                <w:ilvl w:val="0"/>
                <w:numId w:val="20"/>
              </w:numPr>
              <w:spacing w:before="240"/>
              <w:ind w:left="1498"/>
              <w:jc w:val="both"/>
              <w:rPr>
                <w:bCs/>
                <w:lang w:val="en-IE"/>
              </w:rPr>
            </w:pPr>
            <w:r w:rsidRPr="002E71A3">
              <w:rPr>
                <w:lang w:val="en-IE"/>
              </w:rPr>
              <w:t>the highly recommended maximum size of the CCN message is set to be at 20 MB without any compression applied;</w:t>
            </w:r>
          </w:p>
          <w:p w14:paraId="59C06ADF" w14:textId="77777777" w:rsidR="00833108" w:rsidRPr="002E71A3" w:rsidRDefault="00833108" w:rsidP="006D065E">
            <w:pPr>
              <w:numPr>
                <w:ilvl w:val="0"/>
                <w:numId w:val="20"/>
              </w:numPr>
              <w:spacing w:before="240"/>
              <w:ind w:left="1498"/>
              <w:jc w:val="both"/>
              <w:rPr>
                <w:bCs/>
                <w:lang w:val="en-IE"/>
              </w:rPr>
            </w:pPr>
            <w:r w:rsidRPr="002E71A3">
              <w:rPr>
                <w:lang w:val="en-IE"/>
              </w:rPr>
              <w:t>the strictly allowed maximum size of the CCN message shall not be more than 22 MB without any compression applied;</w:t>
            </w:r>
          </w:p>
          <w:p w14:paraId="45D0E56C" w14:textId="77777777" w:rsidR="00833108" w:rsidRPr="002E71A3" w:rsidRDefault="00833108" w:rsidP="006D065E">
            <w:pPr>
              <w:numPr>
                <w:ilvl w:val="0"/>
                <w:numId w:val="20"/>
              </w:numPr>
              <w:spacing w:before="240"/>
              <w:ind w:left="1498"/>
              <w:jc w:val="both"/>
              <w:rPr>
                <w:bCs/>
                <w:lang w:val="en-IE"/>
              </w:rPr>
            </w:pPr>
            <w:r w:rsidRPr="002E71A3">
              <w:rPr>
                <w:lang w:val="en-IE"/>
              </w:rPr>
              <w:t>if a message is sent by mistake on the Common Domain, with a size larger than 22 MB, then the receiving country shall reject this oversized message by means of CD917C</w:t>
            </w:r>
            <w:r w:rsidRPr="002E71A3">
              <w:rPr>
                <w:strike/>
                <w:color w:val="FF0000"/>
                <w:lang w:val="en-IE"/>
              </w:rPr>
              <w:t>/CD917D</w:t>
            </w:r>
            <w:r w:rsidRPr="002E71A3">
              <w:rPr>
                <w:color w:val="FF0000"/>
                <w:lang w:val="en-IE"/>
              </w:rPr>
              <w:t xml:space="preserve"> </w:t>
            </w:r>
            <w:r w:rsidRPr="002E71A3">
              <w:rPr>
                <w:lang w:val="en-IE"/>
              </w:rPr>
              <w:t>with the following content:</w:t>
            </w:r>
          </w:p>
          <w:p w14:paraId="79FE3619" w14:textId="77777777" w:rsidR="00833108" w:rsidRPr="002E71A3" w:rsidRDefault="00833108" w:rsidP="006D065E">
            <w:pPr>
              <w:spacing w:before="240"/>
              <w:ind w:left="2160"/>
              <w:rPr>
                <w:lang w:val="en-IE"/>
              </w:rPr>
            </w:pPr>
            <w:proofErr w:type="spellStart"/>
            <w:r w:rsidRPr="002E71A3">
              <w:rPr>
                <w:lang w:val="en-IE"/>
              </w:rPr>
              <w:t>errorLineNumber</w:t>
            </w:r>
            <w:proofErr w:type="spellEnd"/>
            <w:r w:rsidRPr="002E71A3">
              <w:rPr>
                <w:lang w:val="en-IE"/>
              </w:rPr>
              <w:t xml:space="preserve">=0, </w:t>
            </w:r>
            <w:r w:rsidRPr="002E71A3">
              <w:rPr>
                <w:lang w:val="en-IE"/>
              </w:rPr>
              <w:br/>
            </w:r>
            <w:proofErr w:type="spellStart"/>
            <w:r w:rsidRPr="002E71A3">
              <w:rPr>
                <w:lang w:val="en-IE"/>
              </w:rPr>
              <w:t>errorColumnNumber</w:t>
            </w:r>
            <w:proofErr w:type="spellEnd"/>
            <w:r w:rsidRPr="002E71A3">
              <w:rPr>
                <w:lang w:val="en-IE"/>
              </w:rPr>
              <w:t xml:space="preserve">=0, </w:t>
            </w:r>
            <w:r w:rsidRPr="002E71A3">
              <w:rPr>
                <w:lang w:val="en-IE"/>
              </w:rPr>
              <w:br/>
              <w:t xml:space="preserve">no </w:t>
            </w:r>
            <w:proofErr w:type="spellStart"/>
            <w:r w:rsidRPr="002E71A3">
              <w:rPr>
                <w:lang w:val="en-IE"/>
              </w:rPr>
              <w:t>errorPointer</w:t>
            </w:r>
            <w:proofErr w:type="spellEnd"/>
            <w:r w:rsidRPr="002E71A3">
              <w:rPr>
                <w:lang w:val="en-IE"/>
              </w:rPr>
              <w:t xml:space="preserve">, </w:t>
            </w:r>
            <w:r w:rsidRPr="002E71A3">
              <w:rPr>
                <w:lang w:val="en-IE"/>
              </w:rPr>
              <w:br/>
            </w:r>
            <w:proofErr w:type="spellStart"/>
            <w:r w:rsidRPr="002E71A3">
              <w:rPr>
                <w:lang w:val="en-IE"/>
              </w:rPr>
              <w:t>errorCode</w:t>
            </w:r>
            <w:proofErr w:type="spellEnd"/>
            <w:r w:rsidRPr="002E71A3">
              <w:rPr>
                <w:lang w:val="en-IE"/>
              </w:rPr>
              <w:t xml:space="preserve">=52, </w:t>
            </w:r>
            <w:r w:rsidRPr="002E71A3">
              <w:rPr>
                <w:lang w:val="en-IE"/>
              </w:rPr>
              <w:br/>
            </w:r>
            <w:proofErr w:type="spellStart"/>
            <w:r w:rsidRPr="002E71A3">
              <w:rPr>
                <w:lang w:val="en-IE"/>
              </w:rPr>
              <w:t>errorText</w:t>
            </w:r>
            <w:proofErr w:type="spellEnd"/>
            <w:r w:rsidRPr="002E71A3">
              <w:rPr>
                <w:lang w:val="en-IE"/>
              </w:rPr>
              <w:t xml:space="preserve">=”maximum input size exceeded”, </w:t>
            </w:r>
            <w:r w:rsidRPr="002E71A3">
              <w:rPr>
                <w:lang w:val="en-IE"/>
              </w:rPr>
              <w:br/>
            </w:r>
            <w:proofErr w:type="spellStart"/>
            <w:r w:rsidRPr="002E71A3">
              <w:rPr>
                <w:lang w:val="en-IE"/>
              </w:rPr>
              <w:t>originalAttributeValue</w:t>
            </w:r>
            <w:proofErr w:type="spellEnd"/>
            <w:r w:rsidRPr="002E71A3">
              <w:rPr>
                <w:lang w:val="en-IE"/>
              </w:rPr>
              <w:t>=&lt;actual size&gt;.</w:t>
            </w:r>
          </w:p>
          <w:p w14:paraId="286E636E" w14:textId="77777777" w:rsidR="00833108" w:rsidRPr="002E71A3" w:rsidRDefault="00833108" w:rsidP="006D065E">
            <w:pPr>
              <w:spacing w:before="240"/>
              <w:ind w:left="720"/>
              <w:jc w:val="both"/>
              <w:rPr>
                <w:lang w:val="en-IE"/>
              </w:rPr>
            </w:pPr>
            <w:r w:rsidRPr="002E71A3">
              <w:rPr>
                <w:lang w:val="en-IE"/>
              </w:rPr>
              <w:t>Consequently, the National Applications must define and apply limits on the declaration messages, to avoid that a declaration message is accepted from the declarant but cannot be exchanged on the Common Domain. Each National Transit Application must be able to receive and process the Common Domain messages with the multiplicity defined in the Appendix Q2 (when the size of the message is below the limit of 22 MB per uncompressed message). The same approach is applicable to AES-P1.</w:t>
            </w:r>
            <w:bookmarkStart w:id="8" w:name="_Toc5268301"/>
            <w:bookmarkStart w:id="9" w:name="_Toc5276740"/>
            <w:bookmarkStart w:id="10" w:name="_Hlt455399993"/>
            <w:bookmarkEnd w:id="8"/>
            <w:bookmarkEnd w:id="9"/>
            <w:bookmarkEnd w:id="10"/>
          </w:p>
          <w:p w14:paraId="2DE940AA" w14:textId="5A12B883" w:rsidR="00833108" w:rsidRPr="002E71A3" w:rsidRDefault="00833108" w:rsidP="006D065E">
            <w:pPr>
              <w:spacing w:before="240"/>
              <w:ind w:left="720"/>
              <w:jc w:val="both"/>
              <w:rPr>
                <w:lang w:val="en-IE"/>
              </w:rPr>
            </w:pPr>
            <w:proofErr w:type="gramStart"/>
            <w:r w:rsidRPr="002E71A3">
              <w:rPr>
                <w:lang w:val="en-IE"/>
              </w:rPr>
              <w:t>For the purpose of</w:t>
            </w:r>
            <w:proofErr w:type="gramEnd"/>
            <w:r w:rsidRPr="002E71A3">
              <w:rPr>
                <w:lang w:val="en-IE"/>
              </w:rPr>
              <w:t xml:space="preserve"> NCTS-P6 (Opt-In NAs) and interoperability with ICS2 through</w:t>
            </w:r>
            <w:r w:rsidR="00EC4F9D" w:rsidRPr="002E71A3">
              <w:rPr>
                <w:lang w:val="en-IE"/>
              </w:rPr>
              <w:t xml:space="preserve"> </w:t>
            </w:r>
            <w:r w:rsidR="00EC4F9D" w:rsidRPr="002E71A3">
              <w:rPr>
                <w:highlight w:val="yellow"/>
                <w:lang w:val="en-IE"/>
              </w:rPr>
              <w:t>ieCA/</w:t>
            </w:r>
            <w:r w:rsidR="00EC4F9D" w:rsidRPr="002E71A3">
              <w:rPr>
                <w:lang w:val="en-IE"/>
              </w:rPr>
              <w:t>TED</w:t>
            </w:r>
            <w:r w:rsidRPr="002E71A3">
              <w:rPr>
                <w:lang w:val="en-IE"/>
              </w:rPr>
              <w:t>:</w:t>
            </w:r>
          </w:p>
          <w:p w14:paraId="68627B18" w14:textId="77777777" w:rsidR="00833108" w:rsidRPr="002E71A3" w:rsidRDefault="00833108" w:rsidP="006D065E">
            <w:pPr>
              <w:numPr>
                <w:ilvl w:val="0"/>
                <w:numId w:val="20"/>
              </w:numPr>
              <w:spacing w:before="240"/>
              <w:ind w:left="1498"/>
              <w:jc w:val="both"/>
              <w:rPr>
                <w:bCs/>
                <w:lang w:val="en-IE"/>
              </w:rPr>
            </w:pPr>
            <w:r w:rsidRPr="002E71A3">
              <w:rPr>
                <w:lang w:val="en-IE"/>
              </w:rPr>
              <w:t>due to limitations in other parts of the ICS2 system, the message maximal size recommended in the ICS2 system is 20MB compressed</w:t>
            </w:r>
            <w:bookmarkStart w:id="11" w:name="_Ref115904682"/>
            <w:r w:rsidRPr="002E71A3">
              <w:rPr>
                <w:position w:val="6"/>
                <w:lang w:val="en-IE"/>
              </w:rPr>
              <w:footnoteReference w:id="3"/>
            </w:r>
            <w:bookmarkEnd w:id="11"/>
            <w:r w:rsidRPr="002E71A3">
              <w:rPr>
                <w:lang w:val="en-IE"/>
              </w:rPr>
              <w:t xml:space="preserve">; </w:t>
            </w:r>
          </w:p>
          <w:p w14:paraId="2CA6E09E" w14:textId="77777777" w:rsidR="00DC078A" w:rsidRPr="002E71A3" w:rsidRDefault="00833108" w:rsidP="00DC078A">
            <w:pPr>
              <w:numPr>
                <w:ilvl w:val="0"/>
                <w:numId w:val="20"/>
              </w:numPr>
              <w:spacing w:before="240"/>
              <w:ind w:left="1498"/>
              <w:jc w:val="both"/>
              <w:rPr>
                <w:bCs/>
                <w:strike/>
                <w:color w:val="FF0000"/>
                <w:lang w:val="en-IE"/>
              </w:rPr>
            </w:pPr>
            <w:r w:rsidRPr="002E71A3">
              <w:rPr>
                <w:strike/>
                <w:color w:val="FF0000"/>
                <w:lang w:val="en-IE"/>
              </w:rPr>
              <w:t>if an NCTS-P6 message is sent to</w:t>
            </w:r>
            <w:r w:rsidR="00EC4F9D" w:rsidRPr="002E71A3">
              <w:rPr>
                <w:strike/>
                <w:color w:val="FF0000"/>
                <w:lang w:val="en-IE"/>
              </w:rPr>
              <w:t xml:space="preserve"> ieCA/TED</w:t>
            </w:r>
            <w:r w:rsidRPr="002E71A3">
              <w:rPr>
                <w:strike/>
                <w:color w:val="FF0000"/>
                <w:lang w:val="en-IE"/>
              </w:rPr>
              <w:t>, with a size up to 22MB (uncompressed) but after its transformation and compression results in more than 20MB (compressed</w:t>
            </w:r>
            <w:r w:rsidRPr="002E71A3">
              <w:rPr>
                <w:strike/>
                <w:color w:val="FF0000"/>
                <w:vertAlign w:val="superscript"/>
                <w:lang w:val="en-IE"/>
              </w:rPr>
              <w:fldChar w:fldCharType="begin"/>
            </w:r>
            <w:r w:rsidRPr="002E71A3">
              <w:rPr>
                <w:strike/>
                <w:color w:val="FF0000"/>
                <w:vertAlign w:val="superscript"/>
                <w:lang w:val="en-IE"/>
              </w:rPr>
              <w:instrText xml:space="preserve"> NOTEREF _Ref115904682 \h  \* MERGEFORMAT </w:instrText>
            </w:r>
            <w:r w:rsidRPr="002E71A3">
              <w:rPr>
                <w:strike/>
                <w:color w:val="FF0000"/>
                <w:vertAlign w:val="superscript"/>
                <w:lang w:val="en-IE"/>
              </w:rPr>
            </w:r>
            <w:r w:rsidRPr="002E71A3">
              <w:rPr>
                <w:strike/>
                <w:color w:val="FF0000"/>
                <w:vertAlign w:val="superscript"/>
                <w:lang w:val="en-IE"/>
              </w:rPr>
              <w:fldChar w:fldCharType="separate"/>
            </w:r>
            <w:r w:rsidRPr="002E71A3">
              <w:rPr>
                <w:strike/>
                <w:color w:val="FF0000"/>
                <w:vertAlign w:val="superscript"/>
                <w:lang w:val="en-IE"/>
              </w:rPr>
              <w:t>64</w:t>
            </w:r>
            <w:r w:rsidRPr="002E71A3">
              <w:rPr>
                <w:strike/>
                <w:color w:val="FF0000"/>
                <w:vertAlign w:val="superscript"/>
                <w:lang w:val="en-IE"/>
              </w:rPr>
              <w:fldChar w:fldCharType="end"/>
            </w:r>
            <w:r w:rsidRPr="002E71A3">
              <w:rPr>
                <w:strike/>
                <w:color w:val="FF0000"/>
                <w:lang w:val="en-IE"/>
              </w:rPr>
              <w:t>), then the</w:t>
            </w:r>
            <w:r w:rsidR="00EC4F9D" w:rsidRPr="002E71A3">
              <w:rPr>
                <w:strike/>
                <w:color w:val="FF0000"/>
                <w:lang w:val="en-IE"/>
              </w:rPr>
              <w:t xml:space="preserve"> ieCA/TED</w:t>
            </w:r>
            <w:r w:rsidRPr="002E71A3">
              <w:rPr>
                <w:strike/>
                <w:color w:val="FF0000"/>
                <w:lang w:val="en-IE"/>
              </w:rPr>
              <w:t xml:space="preserve"> shall reject this oversized message by means of CD917D with the following content:</w:t>
            </w:r>
          </w:p>
          <w:p w14:paraId="703A7327" w14:textId="01080B51" w:rsidR="00DC078A" w:rsidRPr="002E71A3" w:rsidRDefault="00DC078A" w:rsidP="00DC078A">
            <w:pPr>
              <w:numPr>
                <w:ilvl w:val="0"/>
                <w:numId w:val="20"/>
              </w:numPr>
              <w:spacing w:before="240"/>
              <w:ind w:left="1498"/>
              <w:jc w:val="both"/>
              <w:rPr>
                <w:bCs/>
                <w:strike/>
                <w:highlight w:val="yellow"/>
                <w:lang w:val="en-IE"/>
              </w:rPr>
            </w:pPr>
            <w:r w:rsidRPr="002E71A3">
              <w:rPr>
                <w:highlight w:val="yellow"/>
                <w:lang w:val="en-IE"/>
              </w:rPr>
              <w:lastRenderedPageBreak/>
              <w:t>if an NCTS-P6 message is sent to ieCA/TED and its transformation and compression result in a file size exceeding 20MB (compressed</w:t>
            </w:r>
            <w:r w:rsidRPr="002E71A3">
              <w:rPr>
                <w:highlight w:val="yellow"/>
                <w:vertAlign w:val="superscript"/>
                <w:lang w:val="en-IE"/>
              </w:rPr>
              <w:t>65</w:t>
            </w:r>
            <w:r w:rsidRPr="002E71A3">
              <w:rPr>
                <w:highlight w:val="yellow"/>
                <w:lang w:val="en-IE"/>
              </w:rPr>
              <w:t>), the ieCA/TED system shall reject the oversized message by means of CD917D with the following content</w:t>
            </w:r>
            <w:r w:rsidRPr="002E71A3">
              <w:rPr>
                <w:i/>
                <w:iCs/>
                <w:highlight w:val="yellow"/>
                <w:lang w:val="en-IE"/>
              </w:rPr>
              <w:t>:</w:t>
            </w:r>
            <w:r w:rsidRPr="002E71A3" w:rsidDel="00F068B6">
              <w:rPr>
                <w:highlight w:val="yellow"/>
                <w:lang w:val="en-IE"/>
              </w:rPr>
              <w:t xml:space="preserve"> </w:t>
            </w:r>
          </w:p>
          <w:p w14:paraId="2544C2DA" w14:textId="77777777" w:rsidR="00DC078A" w:rsidRPr="002E71A3" w:rsidRDefault="00DC078A" w:rsidP="00DC078A">
            <w:pPr>
              <w:spacing w:before="240"/>
              <w:ind w:left="1498"/>
              <w:jc w:val="both"/>
              <w:rPr>
                <w:bCs/>
                <w:strike/>
                <w:color w:val="FF0000"/>
                <w:highlight w:val="yellow"/>
                <w:lang w:val="en-IE"/>
              </w:rPr>
            </w:pPr>
          </w:p>
          <w:p w14:paraId="79BECFED" w14:textId="152D42E6" w:rsidR="00A915FC" w:rsidRPr="002E71A3" w:rsidRDefault="00DC078A" w:rsidP="00AB2358">
            <w:pPr>
              <w:ind w:left="1440"/>
              <w:rPr>
                <w:b/>
                <w:sz w:val="28"/>
                <w:highlight w:val="yellow"/>
                <w:lang w:val="en-IE"/>
              </w:rPr>
            </w:pPr>
            <w:proofErr w:type="spellStart"/>
            <w:r w:rsidRPr="002E71A3">
              <w:rPr>
                <w:highlight w:val="yellow"/>
                <w:lang w:val="en-IE"/>
              </w:rPr>
              <w:t>errorLineNumber</w:t>
            </w:r>
            <w:proofErr w:type="spellEnd"/>
            <w:r w:rsidRPr="002E71A3">
              <w:rPr>
                <w:highlight w:val="yellow"/>
                <w:lang w:val="en-IE"/>
              </w:rPr>
              <w:t xml:space="preserve">=0, </w:t>
            </w:r>
            <w:r w:rsidRPr="002E71A3">
              <w:rPr>
                <w:highlight w:val="yellow"/>
                <w:lang w:val="en-IE"/>
              </w:rPr>
              <w:br/>
            </w:r>
            <w:proofErr w:type="spellStart"/>
            <w:r w:rsidRPr="002E71A3">
              <w:rPr>
                <w:highlight w:val="yellow"/>
                <w:lang w:val="en-IE"/>
              </w:rPr>
              <w:t>errorColumnNumber</w:t>
            </w:r>
            <w:proofErr w:type="spellEnd"/>
            <w:r w:rsidRPr="002E71A3">
              <w:rPr>
                <w:highlight w:val="yellow"/>
                <w:lang w:val="en-IE"/>
              </w:rPr>
              <w:t xml:space="preserve">=0, </w:t>
            </w:r>
            <w:r w:rsidRPr="002E71A3">
              <w:rPr>
                <w:highlight w:val="yellow"/>
                <w:lang w:val="en-IE"/>
              </w:rPr>
              <w:br/>
              <w:t xml:space="preserve">no </w:t>
            </w:r>
            <w:proofErr w:type="spellStart"/>
            <w:r w:rsidRPr="002E71A3">
              <w:rPr>
                <w:highlight w:val="yellow"/>
                <w:lang w:val="en-IE"/>
              </w:rPr>
              <w:t>errorPointer</w:t>
            </w:r>
            <w:proofErr w:type="spellEnd"/>
            <w:r w:rsidRPr="002E71A3">
              <w:rPr>
                <w:highlight w:val="yellow"/>
                <w:lang w:val="en-IE"/>
              </w:rPr>
              <w:t xml:space="preserve">, </w:t>
            </w:r>
            <w:r w:rsidRPr="002E71A3">
              <w:rPr>
                <w:highlight w:val="yellow"/>
                <w:lang w:val="en-IE"/>
              </w:rPr>
              <w:br/>
            </w:r>
            <w:proofErr w:type="spellStart"/>
            <w:r w:rsidRPr="002E71A3">
              <w:rPr>
                <w:highlight w:val="yellow"/>
                <w:lang w:val="en-IE"/>
              </w:rPr>
              <w:t>errorCode</w:t>
            </w:r>
            <w:proofErr w:type="spellEnd"/>
            <w:r w:rsidRPr="002E71A3">
              <w:rPr>
                <w:highlight w:val="yellow"/>
                <w:lang w:val="en-IE"/>
              </w:rPr>
              <w:t xml:space="preserve">=52, </w:t>
            </w:r>
            <w:r w:rsidRPr="002E71A3">
              <w:rPr>
                <w:highlight w:val="yellow"/>
                <w:lang w:val="en-IE"/>
              </w:rPr>
              <w:br/>
            </w:r>
            <w:proofErr w:type="spellStart"/>
            <w:r w:rsidRPr="002E71A3">
              <w:rPr>
                <w:highlight w:val="yellow"/>
                <w:lang w:val="en-IE"/>
              </w:rPr>
              <w:t>errorText</w:t>
            </w:r>
            <w:proofErr w:type="spellEnd"/>
            <w:r w:rsidRPr="002E71A3">
              <w:rPr>
                <w:highlight w:val="yellow"/>
                <w:lang w:val="en-IE"/>
              </w:rPr>
              <w:t xml:space="preserve">=”maximum ICS2 input size exceeded after compression”, </w:t>
            </w:r>
            <w:r w:rsidRPr="002E71A3">
              <w:rPr>
                <w:highlight w:val="yellow"/>
                <w:lang w:val="en-IE"/>
              </w:rPr>
              <w:br/>
            </w:r>
            <w:proofErr w:type="spellStart"/>
            <w:r w:rsidRPr="002E71A3">
              <w:rPr>
                <w:highlight w:val="yellow"/>
                <w:lang w:val="en-IE"/>
              </w:rPr>
              <w:t>originalAttributeValue</w:t>
            </w:r>
            <w:proofErr w:type="spellEnd"/>
            <w:r w:rsidRPr="002E71A3">
              <w:rPr>
                <w:highlight w:val="yellow"/>
                <w:lang w:val="en-IE"/>
              </w:rPr>
              <w:t>=&lt;actual size&gt;.</w:t>
            </w:r>
          </w:p>
          <w:p w14:paraId="00450836" w14:textId="77777777" w:rsidR="00D346C7" w:rsidRPr="002E71A3" w:rsidRDefault="00D346C7" w:rsidP="00EC1BA8">
            <w:pPr>
              <w:spacing w:before="240"/>
              <w:ind w:left="1440"/>
              <w:rPr>
                <w:lang w:val="en-IE"/>
              </w:rPr>
            </w:pPr>
          </w:p>
          <w:p w14:paraId="42B74312" w14:textId="046C2A0E" w:rsidR="00A54043" w:rsidRPr="002E71A3" w:rsidRDefault="00AB2358" w:rsidP="00A54043">
            <w:pPr>
              <w:rPr>
                <w:rFonts w:asciiTheme="minorHAnsi" w:hAnsiTheme="minorHAnsi" w:cstheme="minorHAnsi"/>
                <w:b/>
                <w:bCs/>
                <w:sz w:val="22"/>
                <w:szCs w:val="22"/>
                <w:lang w:val="en-IE"/>
              </w:rPr>
            </w:pPr>
            <w:r w:rsidRPr="002E71A3">
              <w:rPr>
                <w:rFonts w:asciiTheme="minorHAnsi" w:hAnsiTheme="minorHAnsi" w:cs="Arial"/>
                <w:b/>
                <w:bCs/>
                <w:sz w:val="22"/>
                <w:szCs w:val="22"/>
                <w:u w:val="single"/>
                <w:lang w:val="en-IE"/>
              </w:rPr>
              <w:br/>
            </w:r>
            <w:r w:rsidR="00A54043" w:rsidRPr="002E71A3">
              <w:rPr>
                <w:rFonts w:asciiTheme="minorHAnsi" w:hAnsiTheme="minorHAnsi" w:cs="Arial"/>
                <w:b/>
                <w:bCs/>
                <w:sz w:val="22"/>
                <w:szCs w:val="22"/>
                <w:u w:val="single"/>
                <w:lang w:val="en-IE"/>
              </w:rPr>
              <w:t>IMPACT ASSESSMENT</w:t>
            </w:r>
          </w:p>
          <w:p w14:paraId="0B94D080" w14:textId="77777777" w:rsidR="00A54043" w:rsidRPr="002E71A3" w:rsidRDefault="00A54043" w:rsidP="00A54043">
            <w:pPr>
              <w:rPr>
                <w:rFonts w:asciiTheme="minorHAnsi" w:hAnsiTheme="minorHAnsi" w:cstheme="minorHAnsi"/>
                <w:b/>
                <w:bCs/>
                <w:sz w:val="22"/>
                <w:szCs w:val="22"/>
                <w:lang w:val="en-IE"/>
              </w:rPr>
            </w:pPr>
          </w:p>
          <w:p w14:paraId="708FCDBC" w14:textId="77777777" w:rsidR="00E456EC" w:rsidRPr="002E71A3" w:rsidRDefault="00E456EC" w:rsidP="00E456EC">
            <w:pPr>
              <w:pStyle w:val="paragraph"/>
              <w:spacing w:before="0" w:beforeAutospacing="0" w:after="0" w:afterAutospacing="0"/>
              <w:textAlignment w:val="baseline"/>
              <w:rPr>
                <w:rStyle w:val="normaltextrun"/>
                <w:rFonts w:asciiTheme="minorHAnsi" w:hAnsiTheme="minorHAnsi" w:cstheme="minorHAnsi"/>
                <w:color w:val="000000"/>
                <w:sz w:val="22"/>
                <w:szCs w:val="22"/>
                <w:shd w:val="clear" w:color="auto" w:fill="FFFFFF"/>
                <w:lang w:val="en-IE"/>
              </w:rPr>
            </w:pPr>
            <w:r w:rsidRPr="002E71A3">
              <w:rPr>
                <w:rStyle w:val="normaltextrun"/>
                <w:rFonts w:ascii="Calibri" w:hAnsi="Calibri" w:cs="Calibri"/>
                <w:color w:val="000000"/>
                <w:sz w:val="22"/>
                <w:szCs w:val="22"/>
                <w:shd w:val="clear" w:color="auto" w:fill="FFFFFF"/>
                <w:lang w:val="en-IE"/>
              </w:rPr>
              <w:t xml:space="preserve">This </w:t>
            </w:r>
            <w:r w:rsidRPr="002E71A3">
              <w:rPr>
                <w:rStyle w:val="normaltextrun"/>
                <w:rFonts w:asciiTheme="majorHAnsi" w:hAnsiTheme="majorHAnsi" w:cstheme="majorHAnsi"/>
                <w:color w:val="000000"/>
                <w:sz w:val="22"/>
                <w:szCs w:val="22"/>
                <w:shd w:val="clear" w:color="auto" w:fill="FFFFFF"/>
                <w:lang w:val="en-IE"/>
              </w:rPr>
              <w:t xml:space="preserve">RFC-Proposal </w:t>
            </w:r>
            <w:r w:rsidRPr="002E71A3">
              <w:rPr>
                <w:rStyle w:val="normaltextrun"/>
                <w:rFonts w:asciiTheme="minorHAnsi" w:hAnsiTheme="minorHAnsi" w:cstheme="minorHAnsi"/>
                <w:color w:val="000000"/>
                <w:sz w:val="22"/>
                <w:szCs w:val="22"/>
                <w:shd w:val="clear" w:color="auto" w:fill="FFFFFF"/>
                <w:lang w:val="en-IE"/>
              </w:rPr>
              <w:t xml:space="preserve">is part of the </w:t>
            </w:r>
            <w:r w:rsidRPr="002E71A3">
              <w:rPr>
                <w:rStyle w:val="normaltextrun"/>
                <w:rFonts w:asciiTheme="minorHAnsi" w:hAnsiTheme="minorHAnsi" w:cstheme="minorHAnsi"/>
                <w:b/>
                <w:bCs/>
                <w:color w:val="000000"/>
                <w:sz w:val="22"/>
                <w:szCs w:val="22"/>
                <w:u w:val="single"/>
                <w:shd w:val="clear" w:color="auto" w:fill="FFFFFF"/>
                <w:lang w:val="en-IE"/>
              </w:rPr>
              <w:t>documentary changes</w:t>
            </w:r>
            <w:r w:rsidRPr="002E71A3">
              <w:rPr>
                <w:rStyle w:val="normaltextrun"/>
                <w:rFonts w:asciiTheme="minorHAnsi" w:hAnsiTheme="minorHAnsi" w:cstheme="minorHAnsi"/>
                <w:color w:val="000000"/>
                <w:sz w:val="22"/>
                <w:szCs w:val="22"/>
                <w:shd w:val="clear" w:color="auto" w:fill="FFFFFF"/>
                <w:lang w:val="en-IE"/>
              </w:rPr>
              <w:t xml:space="preserve"> defined for the important </w:t>
            </w:r>
            <w:r w:rsidRPr="002E71A3">
              <w:rPr>
                <w:rStyle w:val="normaltextrun"/>
                <w:rFonts w:asciiTheme="minorHAnsi" w:hAnsiTheme="minorHAnsi" w:cstheme="minorHAnsi"/>
                <w:b/>
                <w:bCs/>
                <w:color w:val="000000"/>
                <w:sz w:val="22"/>
                <w:szCs w:val="22"/>
                <w:shd w:val="clear" w:color="auto" w:fill="FFFFFF"/>
                <w:lang w:val="en-IE"/>
              </w:rPr>
              <w:t>simplifications</w:t>
            </w:r>
            <w:r w:rsidRPr="002E71A3">
              <w:rPr>
                <w:rStyle w:val="normaltextrun"/>
                <w:rFonts w:asciiTheme="minorHAnsi" w:hAnsiTheme="minorHAnsi" w:cstheme="minorHAnsi"/>
                <w:color w:val="000000"/>
                <w:sz w:val="22"/>
                <w:szCs w:val="22"/>
                <w:shd w:val="clear" w:color="auto" w:fill="FFFFFF"/>
                <w:lang w:val="en-IE"/>
              </w:rPr>
              <w:t xml:space="preserve"> for the </w:t>
            </w:r>
            <w:r w:rsidRPr="002E71A3">
              <w:rPr>
                <w:rStyle w:val="normaltextrun"/>
                <w:rFonts w:asciiTheme="minorHAnsi" w:hAnsiTheme="minorHAnsi" w:cstheme="minorHAnsi"/>
                <w:b/>
                <w:bCs/>
                <w:color w:val="000000"/>
                <w:sz w:val="22"/>
                <w:szCs w:val="22"/>
                <w:shd w:val="clear" w:color="auto" w:fill="FFFFFF"/>
                <w:lang w:val="en-IE"/>
              </w:rPr>
              <w:t>NCTS-P6</w:t>
            </w:r>
            <w:r w:rsidRPr="002E71A3">
              <w:rPr>
                <w:rStyle w:val="normaltextrun"/>
                <w:rFonts w:asciiTheme="minorHAnsi" w:hAnsiTheme="minorHAnsi" w:cstheme="minorHAnsi"/>
                <w:color w:val="000000"/>
                <w:sz w:val="22"/>
                <w:szCs w:val="22"/>
                <w:shd w:val="clear" w:color="auto" w:fill="FFFFFF"/>
                <w:lang w:val="en-IE"/>
              </w:rPr>
              <w:t xml:space="preserve"> Common and External Domain messages (for both </w:t>
            </w:r>
            <w:r w:rsidRPr="002E71A3">
              <w:rPr>
                <w:rStyle w:val="normaltextrun"/>
                <w:rFonts w:asciiTheme="minorHAnsi" w:hAnsiTheme="minorHAnsi" w:cstheme="minorHAnsi"/>
                <w:b/>
                <w:bCs/>
                <w:color w:val="000000"/>
                <w:sz w:val="22"/>
                <w:szCs w:val="22"/>
                <w:u w:val="single"/>
                <w:shd w:val="clear" w:color="auto" w:fill="FFFFFF"/>
                <w:lang w:val="en-IE"/>
              </w:rPr>
              <w:t>Opt-In</w:t>
            </w:r>
            <w:r w:rsidRPr="002E71A3">
              <w:rPr>
                <w:rStyle w:val="normaltextrun"/>
                <w:rFonts w:asciiTheme="minorHAnsi" w:hAnsiTheme="minorHAnsi" w:cstheme="minorHAnsi"/>
                <w:color w:val="000000"/>
                <w:sz w:val="22"/>
                <w:szCs w:val="22"/>
                <w:shd w:val="clear" w:color="auto" w:fill="FFFFFF"/>
                <w:lang w:val="en-IE"/>
              </w:rPr>
              <w:t xml:space="preserve"> and </w:t>
            </w:r>
            <w:r w:rsidRPr="002E71A3">
              <w:rPr>
                <w:rStyle w:val="normaltextrun"/>
                <w:rFonts w:asciiTheme="minorHAnsi" w:hAnsiTheme="minorHAnsi" w:cstheme="minorHAnsi"/>
                <w:b/>
                <w:bCs/>
                <w:color w:val="000000"/>
                <w:sz w:val="22"/>
                <w:szCs w:val="22"/>
                <w:u w:val="single"/>
                <w:shd w:val="clear" w:color="auto" w:fill="FFFFFF"/>
                <w:lang w:val="en-IE"/>
              </w:rPr>
              <w:t>Opt-Out</w:t>
            </w:r>
            <w:r w:rsidRPr="002E71A3">
              <w:rPr>
                <w:rStyle w:val="normaltextrun"/>
                <w:rFonts w:asciiTheme="minorHAnsi" w:hAnsiTheme="minorHAnsi" w:cstheme="minorHAnsi"/>
                <w:color w:val="000000"/>
                <w:sz w:val="22"/>
                <w:szCs w:val="22"/>
                <w:shd w:val="clear" w:color="auto" w:fill="FFFFFF"/>
                <w:lang w:val="en-IE"/>
              </w:rPr>
              <w:t xml:space="preserve"> NAs). See also the relevant NCTS-P6 RFC-Proposals. This change shall ensure the consistency and alignment of DDCOM-21.4.0 with the (coming soon) NCTS-P6 DDNTA-6.4.0. </w:t>
            </w:r>
          </w:p>
          <w:p w14:paraId="57D489D9" w14:textId="77777777" w:rsidR="00E456EC" w:rsidRPr="002E71A3" w:rsidRDefault="00E456EC" w:rsidP="00E456EC">
            <w:pPr>
              <w:rPr>
                <w:rFonts w:asciiTheme="minorHAnsi" w:hAnsiTheme="minorHAnsi" w:cstheme="minorHAnsi"/>
                <w:b/>
                <w:bCs/>
                <w:sz w:val="22"/>
                <w:szCs w:val="22"/>
                <w:highlight w:val="yellow"/>
                <w:lang w:val="en-IE"/>
              </w:rPr>
            </w:pPr>
          </w:p>
          <w:p w14:paraId="0FB9410C" w14:textId="77777777" w:rsidR="00E456EC" w:rsidRPr="002E71A3" w:rsidRDefault="00E456EC" w:rsidP="00E456EC">
            <w:pPr>
              <w:ind w:left="4816" w:hanging="4816"/>
              <w:rPr>
                <w:rFonts w:ascii="Calibri" w:eastAsia="Calibri" w:hAnsi="Calibri" w:cs="Calibri"/>
                <w:lang w:val="en-IE"/>
              </w:rPr>
            </w:pPr>
            <w:r w:rsidRPr="002E71A3">
              <w:rPr>
                <w:rStyle w:val="normaltextrun"/>
                <w:rFonts w:ascii="Calibri" w:hAnsi="Calibri" w:cs="Calibri"/>
                <w:b/>
                <w:bCs/>
                <w:sz w:val="22"/>
                <w:szCs w:val="22"/>
                <w:lang w:val="en-IE"/>
              </w:rPr>
              <w:t>Proposed</w:t>
            </w:r>
            <w:r w:rsidRPr="002E71A3">
              <w:rPr>
                <w:rStyle w:val="normaltextrun"/>
                <w:rFonts w:ascii="Calibri" w:hAnsi="Calibri" w:cs="Calibri"/>
                <w:sz w:val="22"/>
                <w:szCs w:val="22"/>
                <w:lang w:val="en-IE"/>
              </w:rPr>
              <w:t> date of applicability in Operations (</w:t>
            </w:r>
            <w:r w:rsidRPr="002E71A3">
              <w:rPr>
                <w:rStyle w:val="normaltextrun"/>
                <w:rFonts w:ascii="Calibri" w:hAnsi="Calibri" w:cs="Calibri"/>
                <w:b/>
                <w:bCs/>
                <w:sz w:val="22"/>
                <w:szCs w:val="22"/>
                <w:lang w:val="en-IE"/>
              </w:rPr>
              <w:t>T-Ops</w:t>
            </w:r>
            <w:r w:rsidRPr="002E71A3">
              <w:rPr>
                <w:rStyle w:val="normaltextrun"/>
                <w:rFonts w:ascii="Calibri" w:hAnsi="Calibri" w:cs="Calibri"/>
                <w:sz w:val="22"/>
                <w:szCs w:val="22"/>
                <w:lang w:val="en-IE"/>
              </w:rPr>
              <w:t>):  National s</w:t>
            </w:r>
            <w:r w:rsidRPr="002E71A3">
              <w:rPr>
                <w:rStyle w:val="normaltextrun"/>
                <w:rFonts w:ascii="Calibri" w:hAnsi="Calibri" w:cs="Calibri"/>
                <w:color w:val="000000"/>
                <w:sz w:val="22"/>
                <w:szCs w:val="22"/>
                <w:shd w:val="clear" w:color="auto" w:fill="FFFFFF"/>
                <w:lang w:val="en-IE"/>
              </w:rPr>
              <w:t>tart of NCTS-P6 operations (at earliest 01.03.2025, at latest 01.09.2025)</w:t>
            </w:r>
          </w:p>
          <w:p w14:paraId="51011C76" w14:textId="77777777" w:rsidR="00E456EC" w:rsidRPr="002E71A3" w:rsidRDefault="00E456EC" w:rsidP="00E456EC">
            <w:pPr>
              <w:pStyle w:val="paragraph"/>
              <w:spacing w:before="0" w:beforeAutospacing="0" w:after="0" w:afterAutospacing="0"/>
              <w:textAlignment w:val="baseline"/>
              <w:rPr>
                <w:rStyle w:val="normaltextrun"/>
                <w:rFonts w:asciiTheme="minorHAnsi" w:hAnsiTheme="minorHAnsi" w:cstheme="minorHAnsi"/>
                <w:color w:val="000000"/>
                <w:sz w:val="22"/>
                <w:szCs w:val="22"/>
                <w:shd w:val="clear" w:color="auto" w:fill="FFFFFF"/>
                <w:lang w:val="en-IE"/>
              </w:rPr>
            </w:pPr>
            <w:r w:rsidRPr="002E71A3">
              <w:rPr>
                <w:rStyle w:val="normaltextrun"/>
                <w:rFonts w:ascii="Calibri" w:hAnsi="Calibri" w:cs="Calibri"/>
                <w:b/>
                <w:bCs/>
                <w:sz w:val="22"/>
                <w:szCs w:val="22"/>
                <w:lang w:val="en-IE"/>
              </w:rPr>
              <w:t>Proposed</w:t>
            </w:r>
            <w:r w:rsidRPr="002E71A3">
              <w:rPr>
                <w:rStyle w:val="normaltextrun"/>
                <w:rFonts w:ascii="Calibri" w:hAnsi="Calibri" w:cs="Calibri"/>
                <w:sz w:val="22"/>
                <w:szCs w:val="22"/>
                <w:lang w:val="en-IE"/>
              </w:rPr>
              <w:t> date of applicability in CT (</w:t>
            </w:r>
            <w:r w:rsidRPr="002E71A3">
              <w:rPr>
                <w:rStyle w:val="normaltextrun"/>
                <w:rFonts w:ascii="Calibri" w:hAnsi="Calibri" w:cs="Calibri"/>
                <w:b/>
                <w:bCs/>
                <w:sz w:val="22"/>
                <w:szCs w:val="22"/>
                <w:lang w:val="en-IE"/>
              </w:rPr>
              <w:t>T-CT</w:t>
            </w:r>
            <w:r w:rsidRPr="002E71A3">
              <w:rPr>
                <w:rStyle w:val="normaltextrun"/>
                <w:rFonts w:ascii="Calibri" w:hAnsi="Calibri" w:cs="Calibri"/>
                <w:sz w:val="22"/>
                <w:szCs w:val="22"/>
                <w:lang w:val="en-IE"/>
              </w:rPr>
              <w:t xml:space="preserve">):                     </w:t>
            </w:r>
            <w:r w:rsidRPr="002E71A3">
              <w:rPr>
                <w:rStyle w:val="normaltextrun"/>
                <w:rFonts w:asciiTheme="minorHAnsi" w:hAnsiTheme="minorHAnsi" w:cstheme="minorHAnsi"/>
                <w:color w:val="000000"/>
                <w:sz w:val="22"/>
                <w:szCs w:val="22"/>
                <w:shd w:val="clear" w:color="auto" w:fill="FFFFFF"/>
                <w:lang w:val="en-IE"/>
              </w:rPr>
              <w:t>Start of CT campaign (provisionally on</w:t>
            </w:r>
          </w:p>
          <w:p w14:paraId="32ADB010" w14:textId="77777777" w:rsidR="00E456EC" w:rsidRPr="002E71A3" w:rsidRDefault="00E456EC" w:rsidP="00E456EC">
            <w:pPr>
              <w:pStyle w:val="paragraph"/>
              <w:spacing w:before="0" w:beforeAutospacing="0" w:after="0" w:afterAutospacing="0"/>
              <w:ind w:left="4931"/>
              <w:textAlignment w:val="baseline"/>
              <w:rPr>
                <w:rStyle w:val="normaltextrun"/>
                <w:rFonts w:ascii="Calibri" w:hAnsi="Calibri" w:cs="Calibri"/>
                <w:color w:val="000000"/>
                <w:sz w:val="22"/>
                <w:szCs w:val="22"/>
                <w:shd w:val="clear" w:color="auto" w:fill="FFFFFF"/>
                <w:lang w:val="en-IE"/>
              </w:rPr>
            </w:pPr>
            <w:r w:rsidRPr="002E71A3">
              <w:rPr>
                <w:rStyle w:val="normaltextrun"/>
                <w:rFonts w:asciiTheme="minorHAnsi" w:hAnsiTheme="minorHAnsi" w:cstheme="minorHAnsi"/>
                <w:color w:val="000000"/>
                <w:sz w:val="22"/>
                <w:szCs w:val="22"/>
                <w:shd w:val="clear" w:color="auto" w:fill="FFFFFF"/>
                <w:lang w:val="en-IE"/>
              </w:rPr>
              <w:t xml:space="preserve"> (01.12.2024)</w:t>
            </w:r>
          </w:p>
          <w:p w14:paraId="4C481D72" w14:textId="77777777" w:rsidR="00E456EC" w:rsidRPr="002E71A3" w:rsidRDefault="00E456EC" w:rsidP="00E456EC">
            <w:pPr>
              <w:rPr>
                <w:rFonts w:ascii="Segoe UI" w:hAnsi="Segoe UI" w:cs="Segoe UI"/>
                <w:sz w:val="18"/>
                <w:szCs w:val="18"/>
                <w:lang w:val="en-IE"/>
              </w:rPr>
            </w:pPr>
            <w:r w:rsidRPr="002E71A3">
              <w:rPr>
                <w:rStyle w:val="normaltextrun"/>
                <w:rFonts w:ascii="Calibri" w:hAnsi="Calibri" w:cs="Calibri"/>
                <w:b/>
                <w:bCs/>
                <w:sz w:val="22"/>
                <w:szCs w:val="22"/>
                <w:lang w:val="en-IE"/>
              </w:rPr>
              <w:t>Expected</w:t>
            </w:r>
            <w:r w:rsidRPr="002E71A3">
              <w:rPr>
                <w:rStyle w:val="normaltextrun"/>
                <w:rFonts w:ascii="Calibri" w:hAnsi="Calibri" w:cs="Calibri"/>
                <w:sz w:val="22"/>
                <w:szCs w:val="22"/>
                <w:lang w:val="en-IE"/>
              </w:rPr>
              <w:t> date of approval by ECCG (</w:t>
            </w:r>
            <w:r w:rsidRPr="002E71A3">
              <w:rPr>
                <w:rStyle w:val="normaltextrun"/>
                <w:rFonts w:ascii="Calibri" w:hAnsi="Calibri" w:cs="Calibri"/>
                <w:b/>
                <w:bCs/>
                <w:sz w:val="22"/>
                <w:szCs w:val="22"/>
                <w:lang w:val="en-IE"/>
              </w:rPr>
              <w:t>T-CAB</w:t>
            </w:r>
            <w:r w:rsidRPr="002E71A3">
              <w:rPr>
                <w:rStyle w:val="normaltextrun"/>
                <w:rFonts w:ascii="Calibri" w:hAnsi="Calibri" w:cs="Calibri"/>
                <w:sz w:val="22"/>
                <w:szCs w:val="22"/>
                <w:lang w:val="en-IE"/>
              </w:rPr>
              <w:t xml:space="preserve">):                  </w:t>
            </w:r>
            <w:r w:rsidRPr="002E71A3">
              <w:rPr>
                <w:rStyle w:val="normaltextrun"/>
                <w:rFonts w:ascii="Calibri" w:hAnsi="Calibri" w:cs="Calibri"/>
                <w:color w:val="000000"/>
                <w:sz w:val="22"/>
                <w:szCs w:val="22"/>
                <w:shd w:val="clear" w:color="auto" w:fill="FFFFFF"/>
                <w:lang w:val="en-IE"/>
              </w:rPr>
              <w:t>Together with DDNTA-6.4.0-v1.00</w:t>
            </w:r>
          </w:p>
          <w:p w14:paraId="059E6AC5" w14:textId="77777777" w:rsidR="00E456EC" w:rsidRPr="002E71A3" w:rsidRDefault="00E456EC" w:rsidP="00E456EC">
            <w:pPr>
              <w:rPr>
                <w:rFonts w:ascii="Calibri" w:eastAsia="Calibri" w:hAnsi="Calibri" w:cs="Calibri"/>
                <w:color w:val="000000" w:themeColor="text1"/>
                <w:sz w:val="22"/>
                <w:szCs w:val="22"/>
                <w:highlight w:val="yellow"/>
                <w:lang w:val="en-IE"/>
              </w:rPr>
            </w:pPr>
          </w:p>
          <w:p w14:paraId="2972BE91" w14:textId="77777777" w:rsidR="00E456EC" w:rsidRPr="002E71A3" w:rsidRDefault="00E456EC" w:rsidP="00E456EC">
            <w:pPr>
              <w:rPr>
                <w:rFonts w:asciiTheme="minorHAnsi" w:hAnsiTheme="minorHAnsi" w:cstheme="minorHAnsi"/>
                <w:sz w:val="22"/>
                <w:szCs w:val="22"/>
                <w:lang w:val="en-IE"/>
              </w:rPr>
            </w:pPr>
            <w:r w:rsidRPr="002E71A3">
              <w:rPr>
                <w:rFonts w:asciiTheme="minorHAnsi" w:hAnsiTheme="minorHAnsi" w:cstheme="minorHAnsi"/>
                <w:b/>
                <w:bCs/>
                <w:sz w:val="22"/>
                <w:szCs w:val="22"/>
                <w:u w:val="single"/>
                <w:lang w:val="en-IE"/>
              </w:rPr>
              <w:t>Consequence of not approving and not implementing this RFC-Proposal</w:t>
            </w:r>
            <w:r w:rsidRPr="002E71A3">
              <w:rPr>
                <w:rFonts w:asciiTheme="minorHAnsi" w:hAnsiTheme="minorHAnsi" w:cstheme="minorHAnsi"/>
                <w:sz w:val="22"/>
                <w:szCs w:val="22"/>
                <w:lang w:val="en-IE"/>
              </w:rPr>
              <w:t>: The DDCOM will be desynchronised with DDNTA-6.4.0, with high risk of confusion for all National development teams, and high risk of rejections on the Common Domain.</w:t>
            </w:r>
          </w:p>
          <w:p w14:paraId="32058097" w14:textId="77777777" w:rsidR="00E456EC" w:rsidRPr="002E71A3" w:rsidRDefault="00E456EC" w:rsidP="00E456EC">
            <w:pPr>
              <w:pStyle w:val="NormalWeb"/>
              <w:spacing w:before="0" w:beforeAutospacing="0" w:after="0" w:afterAutospacing="0"/>
              <w:ind w:left="720"/>
              <w:rPr>
                <w:rFonts w:ascii="Calibri" w:hAnsi="Calibri" w:cs="Calibri"/>
                <w:sz w:val="22"/>
                <w:szCs w:val="22"/>
                <w:lang w:val="en-IE"/>
              </w:rPr>
            </w:pPr>
          </w:p>
          <w:p w14:paraId="1822F860" w14:textId="77777777" w:rsidR="00E456EC" w:rsidRPr="002E71A3" w:rsidRDefault="00E456EC" w:rsidP="00E456EC">
            <w:pPr>
              <w:pStyle w:val="paragraph"/>
              <w:spacing w:before="0" w:beforeAutospacing="0" w:after="0" w:afterAutospacing="0"/>
              <w:textAlignment w:val="baseline"/>
              <w:rPr>
                <w:rStyle w:val="normaltextrun"/>
                <w:rFonts w:ascii="Calibri" w:hAnsi="Calibri" w:cs="Calibri"/>
                <w:b/>
                <w:bCs/>
                <w:sz w:val="22"/>
                <w:szCs w:val="22"/>
                <w:u w:val="single"/>
                <w:lang w:val="en-IE"/>
              </w:rPr>
            </w:pPr>
            <w:r w:rsidRPr="002E71A3">
              <w:rPr>
                <w:rStyle w:val="normaltextrun"/>
                <w:rFonts w:ascii="Calibri" w:hAnsi="Calibri" w:cs="Calibri"/>
                <w:b/>
                <w:bCs/>
                <w:sz w:val="22"/>
                <w:szCs w:val="22"/>
                <w:u w:val="single"/>
                <w:lang w:val="en-IE"/>
              </w:rPr>
              <w:t>Impacted CI Artefacts:</w:t>
            </w:r>
          </w:p>
          <w:p w14:paraId="109F3459" w14:textId="77777777" w:rsidR="00E456EC" w:rsidRPr="002E71A3" w:rsidRDefault="00E456EC" w:rsidP="00E456EC">
            <w:pPr>
              <w:pStyle w:val="paragraph"/>
              <w:numPr>
                <w:ilvl w:val="0"/>
                <w:numId w:val="2"/>
              </w:numPr>
              <w:spacing w:before="0" w:beforeAutospacing="0" w:after="0" w:afterAutospacing="0"/>
              <w:textAlignment w:val="baseline"/>
              <w:rPr>
                <w:rStyle w:val="normaltextrun"/>
                <w:rFonts w:asciiTheme="minorHAnsi" w:hAnsiTheme="minorHAnsi" w:cstheme="minorHAnsi"/>
                <w:b/>
                <w:bCs/>
                <w:color w:val="000000" w:themeColor="text1"/>
                <w:lang w:val="en-IE"/>
              </w:rPr>
            </w:pPr>
            <w:r w:rsidRPr="002E71A3">
              <w:rPr>
                <w:rStyle w:val="normaltextrun"/>
                <w:rFonts w:asciiTheme="minorHAnsi" w:hAnsiTheme="minorHAnsi" w:cstheme="minorHAnsi"/>
                <w:b/>
                <w:bCs/>
                <w:color w:val="000000" w:themeColor="text1"/>
                <w:sz w:val="22"/>
                <w:szCs w:val="22"/>
                <w:lang w:val="en-IE"/>
              </w:rPr>
              <w:t xml:space="preserve">DDCOM-21-3.0-v1.00: </w:t>
            </w:r>
            <w:r w:rsidRPr="002E71A3">
              <w:rPr>
                <w:rStyle w:val="normaltextrun"/>
                <w:rFonts w:asciiTheme="minorHAnsi" w:hAnsiTheme="minorHAnsi" w:cstheme="minorHAnsi"/>
                <w:b/>
                <w:color w:val="000000" w:themeColor="text1"/>
                <w:sz w:val="22"/>
                <w:szCs w:val="22"/>
                <w:u w:val="single"/>
                <w:lang w:val="en-IE"/>
              </w:rPr>
              <w:t>Yes.</w:t>
            </w:r>
            <w:r w:rsidRPr="002E71A3">
              <w:rPr>
                <w:rStyle w:val="normaltextrun"/>
                <w:rFonts w:asciiTheme="minorHAnsi" w:hAnsiTheme="minorHAnsi" w:cstheme="minorHAnsi"/>
                <w:b/>
                <w:bCs/>
                <w:color w:val="000000" w:themeColor="text1"/>
                <w:sz w:val="22"/>
                <w:szCs w:val="22"/>
                <w:lang w:val="en-IE"/>
              </w:rPr>
              <w:t> </w:t>
            </w:r>
          </w:p>
          <w:p w14:paraId="5F4F7274" w14:textId="77777777" w:rsidR="004865DC" w:rsidRPr="002E71A3" w:rsidRDefault="004865DC">
            <w:pPr>
              <w:spacing w:line="256" w:lineRule="auto"/>
              <w:rPr>
                <w:rFonts w:asciiTheme="minorHAnsi" w:hAnsiTheme="minorHAnsi" w:cstheme="minorHAnsi"/>
                <w:b/>
                <w:bCs/>
                <w:sz w:val="22"/>
                <w:szCs w:val="22"/>
                <w:u w:val="single"/>
                <w:lang w:val="en-IE"/>
              </w:rPr>
            </w:pPr>
          </w:p>
          <w:p w14:paraId="631DD5C9" w14:textId="77777777" w:rsidR="00E456EC" w:rsidRPr="002E71A3" w:rsidRDefault="00E456EC" w:rsidP="00E456EC">
            <w:pPr>
              <w:pStyle w:val="paragraph"/>
              <w:spacing w:before="0" w:beforeAutospacing="0" w:after="0" w:afterAutospacing="0"/>
              <w:textAlignment w:val="baseline"/>
              <w:rPr>
                <w:rStyle w:val="normaltextrun"/>
                <w:rFonts w:asciiTheme="minorHAnsi" w:hAnsiTheme="minorHAnsi" w:cstheme="minorHAnsi"/>
                <w:b/>
                <w:bCs/>
                <w:u w:val="single"/>
                <w:lang w:val="en-IE"/>
              </w:rPr>
            </w:pPr>
            <w:r w:rsidRPr="002E71A3">
              <w:rPr>
                <w:rStyle w:val="normaltextrun"/>
                <w:rFonts w:asciiTheme="minorHAnsi" w:hAnsiTheme="minorHAnsi" w:cstheme="minorHAnsi"/>
                <w:b/>
                <w:bCs/>
                <w:sz w:val="22"/>
                <w:szCs w:val="22"/>
                <w:u w:val="single"/>
                <w:lang w:val="en-IE"/>
              </w:rPr>
              <w:t>Impacted CIs covered by related RFC-Proposals:</w:t>
            </w:r>
          </w:p>
          <w:p w14:paraId="0A9F65A0" w14:textId="77777777" w:rsidR="00E456EC" w:rsidRPr="002E71A3" w:rsidRDefault="00E456EC" w:rsidP="00E456EC">
            <w:pPr>
              <w:pStyle w:val="paragraph"/>
              <w:numPr>
                <w:ilvl w:val="0"/>
                <w:numId w:val="2"/>
              </w:numPr>
              <w:spacing w:before="0" w:beforeAutospacing="0" w:after="0" w:afterAutospacing="0"/>
              <w:textAlignment w:val="baseline"/>
              <w:rPr>
                <w:rStyle w:val="normaltextrun"/>
                <w:rFonts w:asciiTheme="minorHAnsi" w:hAnsiTheme="minorHAnsi" w:cstheme="minorHAnsi"/>
                <w:sz w:val="22"/>
                <w:szCs w:val="22"/>
                <w:lang w:val="en-IE"/>
              </w:rPr>
            </w:pPr>
            <w:r w:rsidRPr="002E71A3">
              <w:rPr>
                <w:rStyle w:val="normaltextrun"/>
                <w:rFonts w:asciiTheme="minorHAnsi" w:hAnsiTheme="minorHAnsi" w:cstheme="minorHAnsi"/>
                <w:sz w:val="22"/>
                <w:szCs w:val="22"/>
                <w:lang w:val="en-IE"/>
              </w:rPr>
              <w:t xml:space="preserve">DDNTA-6.3.0-v1.00 (Main Document): </w:t>
            </w:r>
            <w:r w:rsidRPr="002E71A3">
              <w:rPr>
                <w:rStyle w:val="normaltextrun"/>
                <w:rFonts w:asciiTheme="minorHAnsi" w:hAnsiTheme="minorHAnsi" w:cstheme="minorHAnsi"/>
                <w:sz w:val="22"/>
                <w:szCs w:val="22"/>
                <w:u w:val="single"/>
                <w:lang w:val="en-IE"/>
              </w:rPr>
              <w:t>Yes</w:t>
            </w:r>
            <w:r w:rsidRPr="002E71A3">
              <w:rPr>
                <w:rStyle w:val="normaltextrun"/>
                <w:rFonts w:asciiTheme="minorHAnsi" w:hAnsiTheme="minorHAnsi" w:cstheme="minorHAnsi"/>
                <w:sz w:val="22"/>
                <w:szCs w:val="22"/>
                <w:lang w:val="en-IE"/>
              </w:rPr>
              <w:t xml:space="preserve">; </w:t>
            </w:r>
          </w:p>
          <w:p w14:paraId="200A6A4B" w14:textId="77777777" w:rsidR="00E456EC" w:rsidRPr="002E71A3" w:rsidRDefault="00E456EC" w:rsidP="00E456EC">
            <w:pPr>
              <w:pStyle w:val="paragraph"/>
              <w:numPr>
                <w:ilvl w:val="0"/>
                <w:numId w:val="2"/>
              </w:numPr>
              <w:spacing w:before="0" w:beforeAutospacing="0" w:after="0" w:afterAutospacing="0"/>
              <w:textAlignment w:val="baseline"/>
              <w:rPr>
                <w:rStyle w:val="normaltextrun"/>
                <w:rFonts w:asciiTheme="minorHAnsi" w:hAnsiTheme="minorHAnsi" w:cstheme="minorHAnsi"/>
                <w:lang w:val="en-IE"/>
              </w:rPr>
            </w:pPr>
            <w:r w:rsidRPr="002E71A3">
              <w:rPr>
                <w:rStyle w:val="normaltextrun"/>
                <w:rFonts w:asciiTheme="minorHAnsi" w:hAnsiTheme="minorHAnsi" w:cstheme="minorHAnsi"/>
                <w:sz w:val="22"/>
                <w:szCs w:val="22"/>
                <w:lang w:val="en-IE"/>
              </w:rPr>
              <w:t xml:space="preserve">DDNTA-6.3.0-v1.00 (Appendices A, K, Q2, X): </w:t>
            </w:r>
            <w:r w:rsidRPr="002E71A3">
              <w:rPr>
                <w:rStyle w:val="normaltextrun"/>
                <w:rFonts w:asciiTheme="minorHAnsi" w:hAnsiTheme="minorHAnsi" w:cstheme="minorHAnsi"/>
                <w:sz w:val="22"/>
                <w:szCs w:val="22"/>
                <w:u w:val="single"/>
                <w:lang w:val="en-IE"/>
              </w:rPr>
              <w:t>Yes</w:t>
            </w:r>
            <w:r w:rsidRPr="002E71A3">
              <w:rPr>
                <w:rStyle w:val="normaltextrun"/>
                <w:rFonts w:asciiTheme="minorHAnsi" w:hAnsiTheme="minorHAnsi" w:cstheme="minorHAnsi"/>
                <w:sz w:val="22"/>
                <w:szCs w:val="22"/>
                <w:lang w:val="en-IE"/>
              </w:rPr>
              <w:t xml:space="preserve">; </w:t>
            </w:r>
          </w:p>
          <w:p w14:paraId="4A9C7771" w14:textId="77777777" w:rsidR="00E456EC" w:rsidRPr="002E71A3" w:rsidRDefault="00E456EC" w:rsidP="00E456EC">
            <w:pPr>
              <w:pStyle w:val="paragraph"/>
              <w:numPr>
                <w:ilvl w:val="0"/>
                <w:numId w:val="2"/>
              </w:numPr>
              <w:spacing w:before="0" w:beforeAutospacing="0" w:after="0" w:afterAutospacing="0"/>
              <w:textAlignment w:val="baseline"/>
              <w:rPr>
                <w:rStyle w:val="normaltextrun"/>
                <w:rFonts w:asciiTheme="minorHAnsi" w:hAnsiTheme="minorHAnsi" w:cstheme="minorHAnsi"/>
                <w:sz w:val="22"/>
                <w:szCs w:val="22"/>
                <w:lang w:val="en-IE"/>
              </w:rPr>
            </w:pPr>
            <w:r w:rsidRPr="002E71A3">
              <w:rPr>
                <w:rStyle w:val="normaltextrun"/>
                <w:rFonts w:asciiTheme="minorHAnsi" w:hAnsiTheme="minorHAnsi" w:cstheme="minorHAnsi"/>
                <w:sz w:val="22"/>
                <w:szCs w:val="22"/>
                <w:lang w:val="en-IE"/>
              </w:rPr>
              <w:t xml:space="preserve">CSE-v60.4.4: </w:t>
            </w:r>
            <w:r w:rsidRPr="002E71A3">
              <w:rPr>
                <w:rStyle w:val="normaltextrun"/>
                <w:rFonts w:asciiTheme="minorHAnsi" w:hAnsiTheme="minorHAnsi" w:cstheme="minorHAnsi"/>
                <w:sz w:val="22"/>
                <w:szCs w:val="22"/>
                <w:u w:val="single"/>
                <w:lang w:val="en-IE"/>
              </w:rPr>
              <w:t>Yes</w:t>
            </w:r>
            <w:r w:rsidRPr="002E71A3">
              <w:rPr>
                <w:rStyle w:val="normaltextrun"/>
                <w:rFonts w:asciiTheme="minorHAnsi" w:hAnsiTheme="minorHAnsi" w:cstheme="minorHAnsi"/>
                <w:sz w:val="22"/>
                <w:szCs w:val="22"/>
                <w:lang w:val="en-IE"/>
              </w:rPr>
              <w:t xml:space="preserve">; </w:t>
            </w:r>
          </w:p>
          <w:p w14:paraId="6F9F0CBB" w14:textId="77777777" w:rsidR="00E456EC" w:rsidRPr="002E71A3" w:rsidRDefault="00E456EC" w:rsidP="00E456EC">
            <w:pPr>
              <w:pStyle w:val="paragraph"/>
              <w:numPr>
                <w:ilvl w:val="0"/>
                <w:numId w:val="2"/>
              </w:numPr>
              <w:spacing w:before="0" w:beforeAutospacing="0" w:after="0" w:afterAutospacing="0"/>
              <w:textAlignment w:val="baseline"/>
              <w:rPr>
                <w:rStyle w:val="normaltextrun"/>
                <w:rFonts w:asciiTheme="minorHAnsi" w:hAnsiTheme="minorHAnsi" w:cstheme="minorHAnsi"/>
                <w:lang w:val="en-IE"/>
              </w:rPr>
            </w:pPr>
            <w:r w:rsidRPr="002E71A3">
              <w:rPr>
                <w:rStyle w:val="normaltextrun"/>
                <w:rFonts w:asciiTheme="minorHAnsi" w:hAnsiTheme="minorHAnsi" w:cstheme="minorHAnsi"/>
                <w:sz w:val="22"/>
                <w:szCs w:val="22"/>
                <w:lang w:val="en-IE"/>
              </w:rPr>
              <w:t xml:space="preserve">NCTS-P6 DMP-6.3.0-v1.00 Package: </w:t>
            </w:r>
            <w:r w:rsidRPr="002E71A3">
              <w:rPr>
                <w:rStyle w:val="normaltextrun"/>
                <w:rFonts w:asciiTheme="minorHAnsi" w:hAnsiTheme="minorHAnsi" w:cstheme="minorHAnsi"/>
                <w:sz w:val="22"/>
                <w:szCs w:val="22"/>
                <w:u w:val="single"/>
                <w:lang w:val="en-IE"/>
              </w:rPr>
              <w:t>Yes</w:t>
            </w:r>
            <w:r w:rsidRPr="002E71A3">
              <w:rPr>
                <w:rStyle w:val="normaltextrun"/>
                <w:rFonts w:asciiTheme="minorHAnsi" w:hAnsiTheme="minorHAnsi" w:cstheme="minorHAnsi"/>
                <w:sz w:val="22"/>
                <w:szCs w:val="22"/>
                <w:lang w:val="en-IE"/>
              </w:rPr>
              <w:t xml:space="preserve">; </w:t>
            </w:r>
          </w:p>
          <w:p w14:paraId="43B8443D" w14:textId="77777777" w:rsidR="00E456EC" w:rsidRPr="002E71A3" w:rsidRDefault="00E456EC" w:rsidP="00E456EC">
            <w:pPr>
              <w:pStyle w:val="paragraph"/>
              <w:numPr>
                <w:ilvl w:val="0"/>
                <w:numId w:val="2"/>
              </w:numPr>
              <w:spacing w:before="0" w:beforeAutospacing="0" w:after="0" w:afterAutospacing="0"/>
              <w:textAlignment w:val="baseline"/>
              <w:rPr>
                <w:rStyle w:val="normaltextrun"/>
                <w:rFonts w:asciiTheme="minorHAnsi" w:hAnsiTheme="minorHAnsi" w:cstheme="minorHAnsi"/>
                <w:b/>
                <w:bCs/>
                <w:lang w:val="en-IE"/>
              </w:rPr>
            </w:pPr>
            <w:r w:rsidRPr="002E71A3">
              <w:rPr>
                <w:rStyle w:val="normaltextrun"/>
                <w:rFonts w:asciiTheme="minorHAnsi" w:hAnsiTheme="minorHAnsi" w:cstheme="minorHAnsi"/>
                <w:sz w:val="22"/>
                <w:szCs w:val="22"/>
                <w:lang w:val="en-IE"/>
              </w:rPr>
              <w:t>CTP-6.1.0-v1.00:</w:t>
            </w:r>
            <w:r w:rsidRPr="002E71A3">
              <w:rPr>
                <w:rStyle w:val="normaltextrun"/>
                <w:rFonts w:asciiTheme="minorHAnsi" w:hAnsiTheme="minorHAnsi" w:cstheme="minorHAnsi"/>
                <w:b/>
                <w:bCs/>
                <w:sz w:val="22"/>
                <w:szCs w:val="22"/>
                <w:lang w:val="en-IE"/>
              </w:rPr>
              <w:t xml:space="preserve"> </w:t>
            </w:r>
            <w:r w:rsidRPr="002E71A3">
              <w:rPr>
                <w:rStyle w:val="normaltextrun"/>
                <w:rFonts w:asciiTheme="minorHAnsi" w:hAnsiTheme="minorHAnsi" w:cstheme="minorHAnsi"/>
                <w:sz w:val="22"/>
                <w:szCs w:val="22"/>
                <w:u w:val="single"/>
                <w:lang w:val="en-IE"/>
              </w:rPr>
              <w:t>Yes</w:t>
            </w:r>
            <w:r w:rsidRPr="002E71A3">
              <w:rPr>
                <w:rStyle w:val="normaltextrun"/>
                <w:rFonts w:asciiTheme="minorHAnsi" w:hAnsiTheme="minorHAnsi" w:cstheme="minorHAnsi"/>
                <w:sz w:val="22"/>
                <w:szCs w:val="22"/>
                <w:lang w:val="en-IE"/>
              </w:rPr>
              <w:t xml:space="preserve">; </w:t>
            </w:r>
          </w:p>
          <w:p w14:paraId="0F1EBDFE" w14:textId="77777777" w:rsidR="00E456EC" w:rsidRPr="002E71A3" w:rsidRDefault="00E456EC" w:rsidP="00E456EC">
            <w:pPr>
              <w:pStyle w:val="paragraph"/>
              <w:numPr>
                <w:ilvl w:val="0"/>
                <w:numId w:val="2"/>
              </w:numPr>
              <w:spacing w:before="0" w:beforeAutospacing="0" w:after="0" w:afterAutospacing="0"/>
              <w:textAlignment w:val="baseline"/>
              <w:rPr>
                <w:rStyle w:val="normaltextrun"/>
                <w:rFonts w:asciiTheme="minorHAnsi" w:hAnsiTheme="minorHAnsi" w:cstheme="minorHAnsi"/>
                <w:sz w:val="22"/>
                <w:szCs w:val="22"/>
                <w:lang w:val="en-IE"/>
              </w:rPr>
            </w:pPr>
            <w:r w:rsidRPr="002E71A3">
              <w:rPr>
                <w:rStyle w:val="normaltextrun"/>
                <w:rFonts w:asciiTheme="minorHAnsi" w:hAnsiTheme="minorHAnsi" w:cstheme="minorHAnsi"/>
                <w:sz w:val="22"/>
                <w:szCs w:val="22"/>
                <w:lang w:val="en-IE"/>
              </w:rPr>
              <w:t xml:space="preserve">TRP-6.2.0-v1.00: </w:t>
            </w:r>
            <w:r w:rsidRPr="002E71A3">
              <w:rPr>
                <w:rStyle w:val="normaltextrun"/>
                <w:rFonts w:asciiTheme="minorHAnsi" w:hAnsiTheme="minorHAnsi" w:cstheme="minorHAnsi"/>
                <w:sz w:val="22"/>
                <w:szCs w:val="22"/>
                <w:u w:val="single"/>
                <w:lang w:val="en-IE"/>
              </w:rPr>
              <w:t>Yes</w:t>
            </w:r>
            <w:r w:rsidRPr="002E71A3">
              <w:rPr>
                <w:rStyle w:val="normaltextrun"/>
                <w:rFonts w:asciiTheme="minorHAnsi" w:hAnsiTheme="minorHAnsi" w:cstheme="minorHAnsi"/>
                <w:sz w:val="22"/>
                <w:szCs w:val="22"/>
                <w:lang w:val="en-IE"/>
              </w:rPr>
              <w:t>; </w:t>
            </w:r>
          </w:p>
          <w:p w14:paraId="296B66FB" w14:textId="77777777" w:rsidR="00E456EC" w:rsidRPr="002E71A3" w:rsidRDefault="00E456EC" w:rsidP="00E456EC">
            <w:pPr>
              <w:pStyle w:val="paragraph"/>
              <w:numPr>
                <w:ilvl w:val="0"/>
                <w:numId w:val="2"/>
              </w:numPr>
              <w:spacing w:before="0" w:beforeAutospacing="0" w:after="0" w:afterAutospacing="0"/>
              <w:textAlignment w:val="baseline"/>
              <w:rPr>
                <w:rStyle w:val="normaltextrun"/>
                <w:rFonts w:asciiTheme="minorHAnsi" w:hAnsiTheme="minorHAnsi" w:cstheme="minorHAnsi"/>
                <w:lang w:val="en-IE"/>
              </w:rPr>
            </w:pPr>
            <w:r w:rsidRPr="002E71A3">
              <w:rPr>
                <w:rStyle w:val="normaltextrun"/>
                <w:rFonts w:asciiTheme="minorHAnsi" w:hAnsiTheme="minorHAnsi" w:cstheme="minorHAnsi"/>
                <w:sz w:val="22"/>
                <w:szCs w:val="22"/>
                <w:lang w:val="en-IE"/>
              </w:rPr>
              <w:t xml:space="preserve">NCTS-P6-CTS-1.0.0-v1.00: </w:t>
            </w:r>
            <w:r w:rsidRPr="002E71A3">
              <w:rPr>
                <w:rStyle w:val="normaltextrun"/>
                <w:rFonts w:asciiTheme="minorHAnsi" w:hAnsiTheme="minorHAnsi" w:cstheme="minorHAnsi"/>
                <w:sz w:val="22"/>
                <w:szCs w:val="22"/>
                <w:u w:val="single"/>
                <w:lang w:val="en-IE"/>
              </w:rPr>
              <w:t>Yes;</w:t>
            </w:r>
            <w:r w:rsidRPr="002E71A3">
              <w:rPr>
                <w:rStyle w:val="normaltextrun"/>
                <w:rFonts w:asciiTheme="minorHAnsi" w:hAnsiTheme="minorHAnsi" w:cstheme="minorHAnsi"/>
                <w:sz w:val="22"/>
                <w:szCs w:val="22"/>
                <w:lang w:val="en-IE"/>
              </w:rPr>
              <w:t xml:space="preserve"> </w:t>
            </w:r>
          </w:p>
          <w:p w14:paraId="185A7D62" w14:textId="77777777" w:rsidR="00E456EC" w:rsidRPr="002E71A3" w:rsidRDefault="00E456EC" w:rsidP="00E456EC">
            <w:pPr>
              <w:pStyle w:val="paragraph"/>
              <w:numPr>
                <w:ilvl w:val="0"/>
                <w:numId w:val="2"/>
              </w:numPr>
              <w:spacing w:before="0" w:beforeAutospacing="0" w:after="0" w:afterAutospacing="0"/>
              <w:textAlignment w:val="baseline"/>
              <w:rPr>
                <w:rStyle w:val="normaltextrun"/>
                <w:rFonts w:asciiTheme="minorHAnsi" w:hAnsiTheme="minorHAnsi" w:cstheme="minorHAnsi"/>
                <w:lang w:val="en-IE"/>
              </w:rPr>
            </w:pPr>
            <w:r w:rsidRPr="002E71A3">
              <w:rPr>
                <w:rStyle w:val="normaltextrun"/>
                <w:rFonts w:asciiTheme="minorHAnsi" w:hAnsiTheme="minorHAnsi" w:cstheme="minorHAnsi"/>
                <w:sz w:val="22"/>
                <w:szCs w:val="22"/>
                <w:lang w:val="en-IE"/>
              </w:rPr>
              <w:t xml:space="preserve">NCTS-P6-CRP-6.0.0: </w:t>
            </w:r>
            <w:r w:rsidRPr="002E71A3">
              <w:rPr>
                <w:rStyle w:val="normaltextrun"/>
                <w:rFonts w:asciiTheme="minorHAnsi" w:hAnsiTheme="minorHAnsi" w:cstheme="minorHAnsi"/>
                <w:sz w:val="22"/>
                <w:szCs w:val="22"/>
                <w:u w:val="single"/>
                <w:lang w:val="en-IE"/>
              </w:rPr>
              <w:t>Yes</w:t>
            </w:r>
            <w:r w:rsidRPr="002E71A3">
              <w:rPr>
                <w:rStyle w:val="normaltextrun"/>
                <w:rFonts w:asciiTheme="minorHAnsi" w:hAnsiTheme="minorHAnsi" w:cstheme="minorHAnsi"/>
                <w:sz w:val="22"/>
                <w:szCs w:val="22"/>
                <w:lang w:val="en-IE"/>
              </w:rPr>
              <w:t xml:space="preserve">; </w:t>
            </w:r>
          </w:p>
          <w:p w14:paraId="6288D60A" w14:textId="77777777" w:rsidR="00E456EC" w:rsidRPr="002E71A3" w:rsidRDefault="00E456EC" w:rsidP="00E456EC">
            <w:pPr>
              <w:pStyle w:val="paragraph"/>
              <w:numPr>
                <w:ilvl w:val="0"/>
                <w:numId w:val="2"/>
              </w:numPr>
              <w:spacing w:before="0" w:beforeAutospacing="0" w:after="0" w:afterAutospacing="0"/>
              <w:textAlignment w:val="baseline"/>
              <w:rPr>
                <w:rStyle w:val="normaltextrun"/>
                <w:rFonts w:asciiTheme="minorHAnsi" w:hAnsiTheme="minorHAnsi" w:cstheme="minorHAnsi"/>
                <w:sz w:val="22"/>
                <w:szCs w:val="22"/>
                <w:lang w:val="en-IE"/>
              </w:rPr>
            </w:pPr>
            <w:r w:rsidRPr="002E71A3">
              <w:rPr>
                <w:rStyle w:val="normaltextrun"/>
                <w:rFonts w:asciiTheme="minorHAnsi" w:hAnsiTheme="minorHAnsi" w:cstheme="minorHAnsi"/>
                <w:sz w:val="22"/>
                <w:szCs w:val="22"/>
                <w:lang w:val="en-IE"/>
              </w:rPr>
              <w:t xml:space="preserve">CS/MIS2_DATA: </w:t>
            </w:r>
            <w:r w:rsidRPr="002E71A3">
              <w:rPr>
                <w:rStyle w:val="normaltextrun"/>
                <w:rFonts w:asciiTheme="minorHAnsi" w:hAnsiTheme="minorHAnsi" w:cstheme="minorHAnsi"/>
                <w:sz w:val="22"/>
                <w:szCs w:val="22"/>
                <w:u w:val="single"/>
                <w:lang w:val="en-IE"/>
              </w:rPr>
              <w:t>Yes</w:t>
            </w:r>
            <w:r w:rsidRPr="002E71A3">
              <w:rPr>
                <w:rStyle w:val="normaltextrun"/>
                <w:rFonts w:asciiTheme="minorHAnsi" w:hAnsiTheme="minorHAnsi" w:cstheme="minorHAnsi"/>
                <w:sz w:val="22"/>
                <w:szCs w:val="22"/>
                <w:lang w:val="en-IE"/>
              </w:rPr>
              <w:t xml:space="preserve">; </w:t>
            </w:r>
          </w:p>
          <w:p w14:paraId="36883BBD" w14:textId="77777777" w:rsidR="00E456EC" w:rsidRPr="002E71A3" w:rsidRDefault="00E456EC" w:rsidP="00E456EC">
            <w:pPr>
              <w:pStyle w:val="paragraph"/>
              <w:numPr>
                <w:ilvl w:val="0"/>
                <w:numId w:val="2"/>
              </w:numPr>
              <w:spacing w:before="0" w:beforeAutospacing="0" w:after="0" w:afterAutospacing="0"/>
              <w:textAlignment w:val="baseline"/>
              <w:rPr>
                <w:rStyle w:val="normaltextrun"/>
                <w:rFonts w:asciiTheme="minorHAnsi" w:hAnsiTheme="minorHAnsi" w:cstheme="minorHAnsi"/>
                <w:sz w:val="22"/>
                <w:szCs w:val="22"/>
                <w:lang w:val="en-IE"/>
              </w:rPr>
            </w:pPr>
            <w:r w:rsidRPr="002E71A3">
              <w:rPr>
                <w:rStyle w:val="normaltextrun"/>
                <w:rFonts w:asciiTheme="minorHAnsi" w:hAnsiTheme="minorHAnsi" w:cstheme="minorHAnsi"/>
                <w:sz w:val="22"/>
                <w:szCs w:val="22"/>
                <w:lang w:val="en-IE"/>
              </w:rPr>
              <w:t xml:space="preserve">CS/RD2_DATA: </w:t>
            </w:r>
            <w:r w:rsidRPr="002E71A3">
              <w:rPr>
                <w:rStyle w:val="normaltextrun"/>
                <w:rFonts w:asciiTheme="minorHAnsi" w:hAnsiTheme="minorHAnsi" w:cstheme="minorHAnsi"/>
                <w:sz w:val="22"/>
                <w:szCs w:val="22"/>
                <w:u w:val="single"/>
                <w:lang w:val="en-IE"/>
              </w:rPr>
              <w:t>Yes</w:t>
            </w:r>
            <w:r w:rsidRPr="002E71A3">
              <w:rPr>
                <w:rStyle w:val="normaltextrun"/>
                <w:rFonts w:asciiTheme="minorHAnsi" w:hAnsiTheme="minorHAnsi" w:cstheme="minorHAnsi"/>
                <w:sz w:val="22"/>
                <w:szCs w:val="22"/>
                <w:lang w:val="en-IE"/>
              </w:rPr>
              <w:t xml:space="preserve">. </w:t>
            </w:r>
          </w:p>
          <w:p w14:paraId="153A7E18" w14:textId="77777777" w:rsidR="00E456EC" w:rsidRPr="002E71A3" w:rsidRDefault="00E456EC" w:rsidP="006D065E">
            <w:pPr>
              <w:pStyle w:val="paragraph"/>
              <w:keepNext/>
              <w:keepLines/>
              <w:spacing w:before="0" w:beforeAutospacing="0" w:after="0" w:afterAutospacing="0"/>
              <w:textAlignment w:val="baseline"/>
              <w:rPr>
                <w:rStyle w:val="normaltextrun"/>
                <w:rFonts w:asciiTheme="minorHAnsi" w:hAnsiTheme="minorHAnsi" w:cstheme="minorHAnsi"/>
                <w:color w:val="808080" w:themeColor="background1" w:themeShade="80"/>
                <w:u w:val="single"/>
                <w:lang w:val="en-IE"/>
              </w:rPr>
            </w:pPr>
            <w:r w:rsidRPr="002E71A3">
              <w:rPr>
                <w:rStyle w:val="normaltextrun"/>
                <w:rFonts w:asciiTheme="minorHAnsi" w:hAnsiTheme="minorHAnsi" w:cstheme="minorHAnsi"/>
                <w:b/>
                <w:bCs/>
                <w:color w:val="808080" w:themeColor="background1" w:themeShade="80"/>
                <w:sz w:val="22"/>
                <w:szCs w:val="22"/>
                <w:u w:val="single"/>
                <w:lang w:val="en-IE"/>
              </w:rPr>
              <w:lastRenderedPageBreak/>
              <w:t>CIs with no impact from the current RFC-Proposal:</w:t>
            </w:r>
          </w:p>
          <w:p w14:paraId="0004139F" w14:textId="77777777" w:rsidR="00E456EC" w:rsidRPr="002E71A3" w:rsidRDefault="00E456EC" w:rsidP="006D065E">
            <w:pPr>
              <w:pStyle w:val="paragraph"/>
              <w:keepNext/>
              <w:keepLines/>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lang w:val="en-IE"/>
              </w:rPr>
            </w:pPr>
            <w:r w:rsidRPr="002E71A3">
              <w:rPr>
                <w:rStyle w:val="normaltextrun"/>
                <w:rFonts w:asciiTheme="minorHAnsi" w:hAnsiTheme="minorHAnsi" w:cstheme="minorHAnsi"/>
                <w:color w:val="808080" w:themeColor="background1" w:themeShade="80"/>
                <w:sz w:val="22"/>
                <w:szCs w:val="22"/>
                <w:lang w:val="en-IE"/>
              </w:rPr>
              <w:t>Functional Specifications NCTS-P6 (FSS/BPM): 7.10.0: No;</w:t>
            </w:r>
          </w:p>
          <w:p w14:paraId="37717761" w14:textId="77777777" w:rsidR="00E456EC" w:rsidRPr="002E71A3" w:rsidRDefault="00E456EC" w:rsidP="006D065E">
            <w:pPr>
              <w:pStyle w:val="paragraph"/>
              <w:keepNext/>
              <w:keepLines/>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lang w:val="en-IE"/>
              </w:rPr>
            </w:pPr>
            <w:r w:rsidRPr="002E71A3">
              <w:rPr>
                <w:rStyle w:val="normaltextrun"/>
                <w:rFonts w:asciiTheme="minorHAnsi" w:hAnsiTheme="minorHAnsi" w:cstheme="minorHAnsi"/>
                <w:color w:val="808080" w:themeColor="background1" w:themeShade="80"/>
                <w:sz w:val="22"/>
                <w:szCs w:val="22"/>
                <w:lang w:val="en-IE"/>
              </w:rPr>
              <w:t>ICS2-CR-CTS-1.0.0: No;</w:t>
            </w:r>
          </w:p>
          <w:p w14:paraId="16FD9C0F" w14:textId="77777777" w:rsidR="00E456EC" w:rsidRPr="002E71A3" w:rsidRDefault="00E456EC" w:rsidP="006D065E">
            <w:pPr>
              <w:pStyle w:val="paragraph"/>
              <w:keepNext/>
              <w:keepLines/>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lang w:val="en-IE"/>
              </w:rPr>
            </w:pPr>
            <w:r w:rsidRPr="002E71A3">
              <w:rPr>
                <w:rStyle w:val="normaltextrun"/>
                <w:rFonts w:asciiTheme="minorHAnsi" w:hAnsiTheme="minorHAnsi" w:cstheme="minorHAnsi"/>
                <w:color w:val="808080" w:themeColor="background1" w:themeShade="80"/>
                <w:sz w:val="22"/>
                <w:szCs w:val="22"/>
                <w:lang w:val="en-IE"/>
              </w:rPr>
              <w:t>ieCA 1.1.1.0: No;</w:t>
            </w:r>
          </w:p>
          <w:p w14:paraId="1A58A84B" w14:textId="77777777" w:rsidR="00E456EC" w:rsidRPr="002E71A3" w:rsidRDefault="00E456EC" w:rsidP="006D065E">
            <w:pPr>
              <w:pStyle w:val="paragraph"/>
              <w:keepNext/>
              <w:keepLines/>
              <w:numPr>
                <w:ilvl w:val="0"/>
                <w:numId w:val="2"/>
              </w:numPr>
              <w:spacing w:before="0" w:beforeAutospacing="0" w:after="0" w:afterAutospacing="0"/>
              <w:textAlignment w:val="baseline"/>
              <w:rPr>
                <w:rStyle w:val="normaltextrun"/>
                <w:rFonts w:asciiTheme="minorHAnsi" w:hAnsiTheme="minorHAnsi" w:cstheme="minorHAnsi"/>
                <w:color w:val="808080" w:themeColor="background1" w:themeShade="80"/>
                <w:lang w:val="en-IE"/>
              </w:rPr>
            </w:pPr>
            <w:r w:rsidRPr="002E71A3">
              <w:rPr>
                <w:rStyle w:val="normaltextrun"/>
                <w:rFonts w:asciiTheme="minorHAnsi" w:hAnsiTheme="minorHAnsi" w:cstheme="minorHAnsi"/>
                <w:color w:val="808080" w:themeColor="background1" w:themeShade="80"/>
                <w:sz w:val="22"/>
                <w:szCs w:val="22"/>
                <w:lang w:val="en-IE"/>
              </w:rPr>
              <w:t>UCC IA/DA Annex B: No;</w:t>
            </w:r>
          </w:p>
          <w:p w14:paraId="2CA46016" w14:textId="2C615032" w:rsidR="008B00D2" w:rsidRPr="002E71A3" w:rsidRDefault="00E456EC" w:rsidP="00AB2358">
            <w:pPr>
              <w:pStyle w:val="paragraph"/>
              <w:keepNext/>
              <w:keepLines/>
              <w:numPr>
                <w:ilvl w:val="0"/>
                <w:numId w:val="2"/>
              </w:numPr>
              <w:spacing w:before="0" w:beforeAutospacing="0" w:after="0" w:afterAutospacing="0"/>
              <w:textAlignment w:val="baseline"/>
              <w:rPr>
                <w:lang w:val="en-IE"/>
              </w:rPr>
            </w:pPr>
            <w:r w:rsidRPr="002E71A3">
              <w:rPr>
                <w:rStyle w:val="normaltextrun"/>
                <w:rFonts w:asciiTheme="minorHAnsi" w:hAnsiTheme="minorHAnsi" w:cstheme="minorHAnsi"/>
                <w:color w:val="808080" w:themeColor="background1" w:themeShade="80"/>
                <w:sz w:val="22"/>
                <w:szCs w:val="22"/>
                <w:lang w:val="en-IE"/>
              </w:rPr>
              <w:t>AES-P1: No;</w:t>
            </w:r>
            <w:r w:rsidR="00AB2358" w:rsidRPr="002E71A3">
              <w:rPr>
                <w:rStyle w:val="normaltextrun"/>
                <w:rFonts w:asciiTheme="minorHAnsi" w:hAnsiTheme="minorHAnsi" w:cstheme="minorHAnsi"/>
                <w:color w:val="808080" w:themeColor="background1" w:themeShade="80"/>
                <w:sz w:val="22"/>
                <w:szCs w:val="22"/>
                <w:lang w:val="en-IE"/>
              </w:rPr>
              <w:t xml:space="preserve"> </w:t>
            </w:r>
            <w:r w:rsidRPr="002E71A3">
              <w:rPr>
                <w:rStyle w:val="normaltextrun"/>
                <w:rFonts w:asciiTheme="minorHAnsi" w:hAnsiTheme="minorHAnsi" w:cstheme="minorHAnsi"/>
                <w:color w:val="808080" w:themeColor="background1" w:themeShade="80"/>
                <w:lang w:val="en-IE"/>
              </w:rPr>
              <w:t>NCTS-P4: No;</w:t>
            </w:r>
            <w:r w:rsidR="00AB2358" w:rsidRPr="002E71A3">
              <w:rPr>
                <w:rStyle w:val="normaltextrun"/>
                <w:rFonts w:asciiTheme="minorHAnsi" w:hAnsiTheme="minorHAnsi" w:cstheme="minorHAnsi"/>
                <w:color w:val="808080" w:themeColor="background1" w:themeShade="80"/>
                <w:lang w:val="en-IE"/>
              </w:rPr>
              <w:t xml:space="preserve"> </w:t>
            </w:r>
            <w:r w:rsidRPr="002E71A3">
              <w:rPr>
                <w:rStyle w:val="normaltextrun"/>
                <w:rFonts w:asciiTheme="minorHAnsi" w:hAnsiTheme="minorHAnsi" w:cstheme="minorHAnsi"/>
                <w:color w:val="808080" w:themeColor="background1" w:themeShade="80"/>
                <w:lang w:val="en-IE"/>
              </w:rPr>
              <w:t>NCTS-P5: No.</w:t>
            </w:r>
          </w:p>
        </w:tc>
      </w:tr>
    </w:tbl>
    <w:p w14:paraId="5A559222" w14:textId="77777777" w:rsidR="008B00D2" w:rsidRPr="002E71A3" w:rsidRDefault="008B00D2" w:rsidP="008B00D2">
      <w:pPr>
        <w:rPr>
          <w:rFonts w:asciiTheme="minorHAnsi" w:hAnsiTheme="minorHAnsi" w:cs="Arial"/>
          <w:lang w:val="en-IE"/>
        </w:rPr>
      </w:pPr>
    </w:p>
    <w:p w14:paraId="1FD3FA9F" w14:textId="77777777" w:rsidR="008B00D2" w:rsidRPr="002E71A3" w:rsidRDefault="008B00D2" w:rsidP="008B00D2">
      <w:pPr>
        <w:rPr>
          <w:rFonts w:asciiTheme="minorHAnsi" w:hAnsiTheme="minorHAnsi" w:cs="Arial"/>
          <w:b/>
          <w:sz w:val="28"/>
          <w:szCs w:val="28"/>
          <w:lang w:val="en-IE"/>
        </w:rPr>
      </w:pPr>
      <w:r w:rsidRPr="002E71A3">
        <w:rPr>
          <w:rFonts w:asciiTheme="minorHAnsi" w:hAnsiTheme="minorHAnsi" w:cs="Arial"/>
          <w:b/>
          <w:sz w:val="28"/>
          <w:szCs w:val="28"/>
          <w:lang w:val="en-IE"/>
        </w:rPr>
        <w:t>Impact on CI artefacts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804"/>
      </w:tblGrid>
      <w:tr w:rsidR="00A468C0" w:rsidRPr="002E71A3" w14:paraId="06EAA0FA" w14:textId="77777777" w:rsidTr="00DF2792">
        <w:trPr>
          <w:trHeight w:val="403"/>
        </w:trPr>
        <w:tc>
          <w:tcPr>
            <w:tcW w:w="2547" w:type="dxa"/>
            <w:tcBorders>
              <w:top w:val="single" w:sz="4" w:space="0" w:color="auto"/>
              <w:left w:val="single" w:sz="4" w:space="0" w:color="auto"/>
              <w:bottom w:val="single" w:sz="4" w:space="0" w:color="auto"/>
              <w:right w:val="single" w:sz="4" w:space="0" w:color="auto"/>
            </w:tcBorders>
            <w:hideMark/>
          </w:tcPr>
          <w:p w14:paraId="4FFFA017" w14:textId="77777777" w:rsidR="00A468C0" w:rsidRPr="002E71A3" w:rsidRDefault="00A468C0" w:rsidP="00A468C0">
            <w:pPr>
              <w:spacing w:before="120"/>
              <w:rPr>
                <w:rFonts w:asciiTheme="minorHAnsi" w:hAnsiTheme="minorHAnsi" w:cs="Arial"/>
                <w:b/>
                <w:bCs/>
                <w:sz w:val="22"/>
                <w:szCs w:val="22"/>
                <w:lang w:val="en-IE"/>
              </w:rPr>
            </w:pPr>
            <w:r w:rsidRPr="002E71A3">
              <w:rPr>
                <w:rFonts w:asciiTheme="minorHAnsi" w:hAnsiTheme="minorHAnsi" w:cs="Arial"/>
                <w:b/>
                <w:sz w:val="22"/>
                <w:szCs w:val="22"/>
                <w:lang w:val="en-IE"/>
              </w:rPr>
              <w:fldChar w:fldCharType="begin">
                <w:ffData>
                  <w:name w:val=""/>
                  <w:enabled/>
                  <w:calcOnExit w:val="0"/>
                  <w:checkBox>
                    <w:sizeAuto/>
                    <w:default w:val="1"/>
                  </w:checkBox>
                </w:ffData>
              </w:fldChar>
            </w:r>
            <w:r w:rsidRPr="002E71A3">
              <w:rPr>
                <w:rFonts w:asciiTheme="minorHAnsi" w:hAnsiTheme="minorHAnsi" w:cs="Arial"/>
                <w:b/>
                <w:sz w:val="22"/>
                <w:szCs w:val="22"/>
                <w:lang w:val="en-IE"/>
              </w:rPr>
              <w:instrText xml:space="preserve"> FORMCHECKBOX </w:instrText>
            </w:r>
            <w:r w:rsidR="000263DD" w:rsidRPr="002E71A3">
              <w:rPr>
                <w:rFonts w:asciiTheme="minorHAnsi" w:hAnsiTheme="minorHAnsi" w:cs="Arial"/>
                <w:b/>
                <w:sz w:val="22"/>
                <w:szCs w:val="22"/>
                <w:lang w:val="en-IE"/>
              </w:rPr>
            </w:r>
            <w:r w:rsidR="000263DD" w:rsidRPr="002E71A3">
              <w:rPr>
                <w:rFonts w:asciiTheme="minorHAnsi" w:hAnsiTheme="minorHAnsi" w:cs="Arial"/>
                <w:b/>
                <w:sz w:val="22"/>
                <w:szCs w:val="22"/>
                <w:lang w:val="en-IE"/>
              </w:rPr>
              <w:fldChar w:fldCharType="separate"/>
            </w:r>
            <w:r w:rsidRPr="002E71A3">
              <w:rPr>
                <w:rFonts w:asciiTheme="minorHAnsi" w:hAnsiTheme="minorHAnsi" w:cs="Arial"/>
                <w:b/>
                <w:sz w:val="22"/>
                <w:szCs w:val="22"/>
                <w:lang w:val="en-IE"/>
              </w:rPr>
              <w:fldChar w:fldCharType="end"/>
            </w:r>
            <w:r w:rsidRPr="002E71A3">
              <w:rPr>
                <w:rFonts w:asciiTheme="minorHAnsi" w:hAnsiTheme="minorHAnsi" w:cs="Arial"/>
                <w:sz w:val="22"/>
                <w:szCs w:val="22"/>
                <w:lang w:val="en-IE"/>
              </w:rPr>
              <w:t xml:space="preserve"> </w:t>
            </w:r>
            <w:r w:rsidRPr="002E71A3">
              <w:rPr>
                <w:rFonts w:asciiTheme="minorHAnsi" w:hAnsiTheme="minorHAnsi" w:cs="Arial"/>
                <w:b/>
                <w:bCs/>
                <w:sz w:val="22"/>
                <w:szCs w:val="22"/>
                <w:lang w:val="en-IE"/>
              </w:rPr>
              <w:t>DDCOM-21.3.0-v1.00</w:t>
            </w:r>
          </w:p>
          <w:p w14:paraId="22425831" w14:textId="4BE3431F" w:rsidR="00A468C0" w:rsidRPr="002E71A3" w:rsidRDefault="00A468C0" w:rsidP="0006362E">
            <w:pPr>
              <w:pStyle w:val="ListParagraph"/>
              <w:spacing w:before="120" w:line="256" w:lineRule="auto"/>
              <w:ind w:left="360"/>
              <w:rPr>
                <w:rFonts w:asciiTheme="minorHAnsi" w:hAnsiTheme="minorHAnsi" w:cs="Arial"/>
                <w:b/>
                <w:sz w:val="22"/>
                <w:szCs w:val="22"/>
                <w:lang w:val="en-IE"/>
              </w:rPr>
            </w:pPr>
          </w:p>
        </w:tc>
        <w:tc>
          <w:tcPr>
            <w:tcW w:w="6804" w:type="dxa"/>
            <w:tcBorders>
              <w:top w:val="single" w:sz="4" w:space="0" w:color="auto"/>
              <w:left w:val="single" w:sz="4" w:space="0" w:color="auto"/>
              <w:bottom w:val="single" w:sz="4" w:space="0" w:color="auto"/>
              <w:right w:val="single" w:sz="4" w:space="0" w:color="auto"/>
            </w:tcBorders>
            <w:hideMark/>
          </w:tcPr>
          <w:p w14:paraId="445EA8DD" w14:textId="239E635E" w:rsidR="00A468C0" w:rsidRPr="002E71A3" w:rsidRDefault="00A468C0" w:rsidP="00A468C0">
            <w:pPr>
              <w:spacing w:before="120"/>
              <w:rPr>
                <w:rFonts w:asciiTheme="minorHAnsi" w:hAnsiTheme="minorHAnsi" w:cs="Arial"/>
                <w:sz w:val="22"/>
                <w:szCs w:val="22"/>
                <w:lang w:val="en-IE"/>
              </w:rPr>
            </w:pPr>
            <w:r w:rsidRPr="002E71A3">
              <w:rPr>
                <w:rFonts w:asciiTheme="minorHAnsi" w:hAnsiTheme="minorHAnsi" w:cs="Arial"/>
                <w:b/>
                <w:sz w:val="22"/>
                <w:szCs w:val="22"/>
                <w:lang w:val="en-IE"/>
              </w:rPr>
              <w:fldChar w:fldCharType="begin">
                <w:ffData>
                  <w:name w:val="ImpSMART"/>
                  <w:enabled/>
                  <w:calcOnExit w:val="0"/>
                  <w:checkBox>
                    <w:sizeAuto/>
                    <w:default w:val="0"/>
                  </w:checkBox>
                </w:ffData>
              </w:fldChar>
            </w:r>
            <w:r w:rsidRPr="002E71A3">
              <w:rPr>
                <w:rFonts w:asciiTheme="minorHAnsi" w:hAnsiTheme="minorHAnsi" w:cs="Arial"/>
                <w:b/>
                <w:sz w:val="22"/>
                <w:szCs w:val="22"/>
                <w:lang w:val="en-IE"/>
              </w:rPr>
              <w:instrText xml:space="preserve"> FORMCHECKBOX </w:instrText>
            </w:r>
            <w:r w:rsidR="000263DD" w:rsidRPr="002E71A3">
              <w:rPr>
                <w:rFonts w:asciiTheme="minorHAnsi" w:hAnsiTheme="minorHAnsi" w:cs="Arial"/>
                <w:b/>
                <w:sz w:val="22"/>
                <w:szCs w:val="22"/>
                <w:lang w:val="en-IE"/>
              </w:rPr>
            </w:r>
            <w:r w:rsidR="000263DD" w:rsidRPr="002E71A3">
              <w:rPr>
                <w:rFonts w:asciiTheme="minorHAnsi" w:hAnsiTheme="minorHAnsi" w:cs="Arial"/>
                <w:b/>
                <w:sz w:val="22"/>
                <w:szCs w:val="22"/>
                <w:lang w:val="en-IE"/>
              </w:rPr>
              <w:fldChar w:fldCharType="separate"/>
            </w:r>
            <w:r w:rsidRPr="002E71A3">
              <w:rPr>
                <w:rFonts w:asciiTheme="minorHAnsi" w:hAnsiTheme="minorHAnsi" w:cs="Arial"/>
                <w:b/>
                <w:sz w:val="22"/>
                <w:szCs w:val="22"/>
                <w:lang w:val="en-IE"/>
              </w:rPr>
              <w:fldChar w:fldCharType="end"/>
            </w:r>
            <w:r w:rsidRPr="002E71A3">
              <w:rPr>
                <w:rFonts w:asciiTheme="minorHAnsi" w:hAnsiTheme="minorHAnsi" w:cs="Arial"/>
                <w:sz w:val="22"/>
                <w:szCs w:val="22"/>
                <w:lang w:val="en-IE"/>
              </w:rPr>
              <w:t xml:space="preserve">Cosmetic   </w:t>
            </w:r>
            <w:r w:rsidRPr="002E71A3">
              <w:rPr>
                <w:rFonts w:asciiTheme="minorHAnsi" w:hAnsiTheme="minorHAnsi" w:cs="Arial"/>
                <w:b/>
                <w:sz w:val="22"/>
                <w:szCs w:val="22"/>
                <w:lang w:val="en-IE"/>
              </w:rPr>
              <w:fldChar w:fldCharType="begin">
                <w:ffData>
                  <w:name w:val=""/>
                  <w:enabled/>
                  <w:calcOnExit w:val="0"/>
                  <w:checkBox>
                    <w:sizeAuto/>
                    <w:default w:val="0"/>
                  </w:checkBox>
                </w:ffData>
              </w:fldChar>
            </w:r>
            <w:r w:rsidRPr="002E71A3">
              <w:rPr>
                <w:rFonts w:asciiTheme="minorHAnsi" w:hAnsiTheme="minorHAnsi" w:cs="Arial"/>
                <w:b/>
                <w:sz w:val="22"/>
                <w:szCs w:val="22"/>
                <w:lang w:val="en-IE"/>
              </w:rPr>
              <w:instrText xml:space="preserve"> FORMCHECKBOX </w:instrText>
            </w:r>
            <w:r w:rsidR="000263DD" w:rsidRPr="002E71A3">
              <w:rPr>
                <w:rFonts w:asciiTheme="minorHAnsi" w:hAnsiTheme="minorHAnsi" w:cs="Arial"/>
                <w:b/>
                <w:sz w:val="22"/>
                <w:szCs w:val="22"/>
                <w:lang w:val="en-IE"/>
              </w:rPr>
            </w:r>
            <w:r w:rsidR="000263DD" w:rsidRPr="002E71A3">
              <w:rPr>
                <w:rFonts w:asciiTheme="minorHAnsi" w:hAnsiTheme="minorHAnsi" w:cs="Arial"/>
                <w:b/>
                <w:sz w:val="22"/>
                <w:szCs w:val="22"/>
                <w:lang w:val="en-IE"/>
              </w:rPr>
              <w:fldChar w:fldCharType="separate"/>
            </w:r>
            <w:r w:rsidRPr="002E71A3">
              <w:rPr>
                <w:rFonts w:asciiTheme="minorHAnsi" w:hAnsiTheme="minorHAnsi" w:cs="Arial"/>
                <w:b/>
                <w:sz w:val="22"/>
                <w:szCs w:val="22"/>
                <w:lang w:val="en-IE"/>
              </w:rPr>
              <w:fldChar w:fldCharType="end"/>
            </w:r>
            <w:r w:rsidRPr="002E71A3">
              <w:rPr>
                <w:rFonts w:asciiTheme="minorHAnsi" w:hAnsiTheme="minorHAnsi" w:cs="Arial"/>
                <w:sz w:val="22"/>
                <w:szCs w:val="22"/>
                <w:lang w:val="en-IE"/>
              </w:rPr>
              <w:t xml:space="preserve"> Low    </w:t>
            </w:r>
            <w:r w:rsidR="005C6517" w:rsidRPr="002E71A3">
              <w:rPr>
                <w:rFonts w:asciiTheme="minorHAnsi" w:hAnsiTheme="minorHAnsi" w:cs="Arial"/>
                <w:b/>
                <w:sz w:val="22"/>
                <w:szCs w:val="22"/>
                <w:lang w:val="en-IE"/>
              </w:rPr>
              <w:fldChar w:fldCharType="begin">
                <w:ffData>
                  <w:name w:val=""/>
                  <w:enabled/>
                  <w:calcOnExit w:val="0"/>
                  <w:checkBox>
                    <w:sizeAuto/>
                    <w:default w:val="1"/>
                  </w:checkBox>
                </w:ffData>
              </w:fldChar>
            </w:r>
            <w:r w:rsidR="005C6517" w:rsidRPr="002E71A3">
              <w:rPr>
                <w:rFonts w:asciiTheme="minorHAnsi" w:hAnsiTheme="minorHAnsi" w:cs="Arial"/>
                <w:b/>
                <w:sz w:val="22"/>
                <w:szCs w:val="22"/>
                <w:lang w:val="en-IE"/>
              </w:rPr>
              <w:instrText xml:space="preserve"> FORMCHECKBOX </w:instrText>
            </w:r>
            <w:r w:rsidR="000263DD" w:rsidRPr="002E71A3">
              <w:rPr>
                <w:rFonts w:asciiTheme="minorHAnsi" w:hAnsiTheme="minorHAnsi" w:cs="Arial"/>
                <w:b/>
                <w:sz w:val="22"/>
                <w:szCs w:val="22"/>
                <w:lang w:val="en-IE"/>
              </w:rPr>
            </w:r>
            <w:r w:rsidR="000263DD" w:rsidRPr="002E71A3">
              <w:rPr>
                <w:rFonts w:asciiTheme="minorHAnsi" w:hAnsiTheme="minorHAnsi" w:cs="Arial"/>
                <w:b/>
                <w:sz w:val="22"/>
                <w:szCs w:val="22"/>
                <w:lang w:val="en-IE"/>
              </w:rPr>
              <w:fldChar w:fldCharType="separate"/>
            </w:r>
            <w:r w:rsidR="005C6517" w:rsidRPr="002E71A3">
              <w:rPr>
                <w:rFonts w:asciiTheme="minorHAnsi" w:hAnsiTheme="minorHAnsi" w:cs="Arial"/>
                <w:b/>
                <w:sz w:val="22"/>
                <w:szCs w:val="22"/>
                <w:lang w:val="en-IE"/>
              </w:rPr>
              <w:fldChar w:fldCharType="end"/>
            </w:r>
            <w:r w:rsidRPr="002E71A3">
              <w:rPr>
                <w:rFonts w:asciiTheme="minorHAnsi" w:hAnsiTheme="minorHAnsi" w:cs="Arial"/>
                <w:sz w:val="22"/>
                <w:szCs w:val="22"/>
                <w:lang w:val="en-IE"/>
              </w:rPr>
              <w:t xml:space="preserve"> Medium    </w:t>
            </w:r>
            <w:r w:rsidR="005C6517" w:rsidRPr="002E71A3">
              <w:rPr>
                <w:rFonts w:asciiTheme="minorHAnsi" w:hAnsiTheme="minorHAnsi" w:cs="Arial"/>
                <w:b/>
                <w:sz w:val="22"/>
                <w:szCs w:val="22"/>
                <w:lang w:val="en-IE"/>
              </w:rPr>
              <w:fldChar w:fldCharType="begin">
                <w:ffData>
                  <w:name w:val=""/>
                  <w:enabled/>
                  <w:calcOnExit w:val="0"/>
                  <w:checkBox>
                    <w:sizeAuto/>
                    <w:default w:val="0"/>
                  </w:checkBox>
                </w:ffData>
              </w:fldChar>
            </w:r>
            <w:r w:rsidR="005C6517" w:rsidRPr="002E71A3">
              <w:rPr>
                <w:rFonts w:asciiTheme="minorHAnsi" w:hAnsiTheme="minorHAnsi" w:cs="Arial"/>
                <w:b/>
                <w:sz w:val="22"/>
                <w:szCs w:val="22"/>
                <w:lang w:val="en-IE"/>
              </w:rPr>
              <w:instrText xml:space="preserve"> FORMCHECKBOX </w:instrText>
            </w:r>
            <w:r w:rsidR="000263DD" w:rsidRPr="002E71A3">
              <w:rPr>
                <w:rFonts w:asciiTheme="minorHAnsi" w:hAnsiTheme="minorHAnsi" w:cs="Arial"/>
                <w:b/>
                <w:sz w:val="22"/>
                <w:szCs w:val="22"/>
                <w:lang w:val="en-IE"/>
              </w:rPr>
            </w:r>
            <w:r w:rsidR="000263DD" w:rsidRPr="002E71A3">
              <w:rPr>
                <w:rFonts w:asciiTheme="minorHAnsi" w:hAnsiTheme="minorHAnsi" w:cs="Arial"/>
                <w:b/>
                <w:sz w:val="22"/>
                <w:szCs w:val="22"/>
                <w:lang w:val="en-IE"/>
              </w:rPr>
              <w:fldChar w:fldCharType="separate"/>
            </w:r>
            <w:r w:rsidR="005C6517" w:rsidRPr="002E71A3">
              <w:rPr>
                <w:rFonts w:asciiTheme="minorHAnsi" w:hAnsiTheme="minorHAnsi" w:cs="Arial"/>
                <w:b/>
                <w:sz w:val="22"/>
                <w:szCs w:val="22"/>
                <w:lang w:val="en-IE"/>
              </w:rPr>
              <w:fldChar w:fldCharType="end"/>
            </w:r>
            <w:r w:rsidRPr="002E71A3">
              <w:rPr>
                <w:rFonts w:asciiTheme="minorHAnsi" w:hAnsiTheme="minorHAnsi" w:cs="Arial"/>
                <w:sz w:val="22"/>
                <w:szCs w:val="22"/>
                <w:lang w:val="en-IE"/>
              </w:rPr>
              <w:t xml:space="preserve"> High    </w:t>
            </w:r>
            <w:r w:rsidRPr="002E71A3">
              <w:rPr>
                <w:rFonts w:asciiTheme="minorHAnsi" w:hAnsiTheme="minorHAnsi" w:cs="Arial"/>
                <w:b/>
                <w:sz w:val="22"/>
                <w:szCs w:val="22"/>
                <w:lang w:val="en-IE"/>
              </w:rPr>
              <w:fldChar w:fldCharType="begin">
                <w:ffData>
                  <w:name w:val="ImpSMART"/>
                  <w:enabled/>
                  <w:calcOnExit w:val="0"/>
                  <w:checkBox>
                    <w:sizeAuto/>
                    <w:default w:val="0"/>
                  </w:checkBox>
                </w:ffData>
              </w:fldChar>
            </w:r>
            <w:r w:rsidRPr="002E71A3">
              <w:rPr>
                <w:rFonts w:asciiTheme="minorHAnsi" w:hAnsiTheme="minorHAnsi" w:cs="Arial"/>
                <w:b/>
                <w:sz w:val="22"/>
                <w:szCs w:val="22"/>
                <w:lang w:val="en-IE"/>
              </w:rPr>
              <w:instrText xml:space="preserve"> FORMCHECKBOX </w:instrText>
            </w:r>
            <w:r w:rsidR="000263DD" w:rsidRPr="002E71A3">
              <w:rPr>
                <w:rFonts w:asciiTheme="minorHAnsi" w:hAnsiTheme="minorHAnsi" w:cs="Arial"/>
                <w:b/>
                <w:sz w:val="22"/>
                <w:szCs w:val="22"/>
                <w:lang w:val="en-IE"/>
              </w:rPr>
            </w:r>
            <w:r w:rsidR="000263DD" w:rsidRPr="002E71A3">
              <w:rPr>
                <w:rFonts w:asciiTheme="minorHAnsi" w:hAnsiTheme="minorHAnsi" w:cs="Arial"/>
                <w:b/>
                <w:sz w:val="22"/>
                <w:szCs w:val="22"/>
                <w:lang w:val="en-IE"/>
              </w:rPr>
              <w:fldChar w:fldCharType="separate"/>
            </w:r>
            <w:r w:rsidRPr="002E71A3">
              <w:rPr>
                <w:rFonts w:asciiTheme="minorHAnsi" w:hAnsiTheme="minorHAnsi" w:cs="Arial"/>
                <w:b/>
                <w:sz w:val="22"/>
                <w:szCs w:val="22"/>
                <w:lang w:val="en-IE"/>
              </w:rPr>
              <w:fldChar w:fldCharType="end"/>
            </w:r>
            <w:r w:rsidRPr="002E71A3">
              <w:rPr>
                <w:rFonts w:asciiTheme="minorHAnsi" w:hAnsiTheme="minorHAnsi" w:cs="Arial"/>
                <w:sz w:val="22"/>
                <w:szCs w:val="22"/>
                <w:lang w:val="en-IE"/>
              </w:rPr>
              <w:t xml:space="preserve"> Very High</w:t>
            </w:r>
          </w:p>
          <w:p w14:paraId="7E80ED9D" w14:textId="77777777" w:rsidR="00A468C0" w:rsidRPr="002E71A3" w:rsidRDefault="00A468C0" w:rsidP="00A468C0">
            <w:pPr>
              <w:spacing w:before="120"/>
              <w:rPr>
                <w:rFonts w:asciiTheme="minorHAnsi" w:hAnsiTheme="minorHAnsi" w:cs="Arial"/>
                <w:sz w:val="22"/>
                <w:szCs w:val="22"/>
                <w:lang w:val="en-IE"/>
              </w:rPr>
            </w:pPr>
            <w:r w:rsidRPr="002E71A3">
              <w:rPr>
                <w:rFonts w:asciiTheme="minorHAnsi" w:hAnsiTheme="minorHAnsi" w:cs="Arial"/>
                <w:sz w:val="22"/>
                <w:szCs w:val="22"/>
                <w:lang w:val="en-IE"/>
              </w:rPr>
              <w:t>Short description</w:t>
            </w:r>
          </w:p>
          <w:tbl>
            <w:tblPr>
              <w:tblW w:w="6573" w:type="dxa"/>
              <w:tblLook w:val="04A0" w:firstRow="1" w:lastRow="0" w:firstColumn="1" w:lastColumn="0" w:noHBand="0" w:noVBand="1"/>
            </w:tblPr>
            <w:tblGrid>
              <w:gridCol w:w="6573"/>
            </w:tblGrid>
            <w:tr w:rsidR="00A468C0" w:rsidRPr="002E71A3" w14:paraId="38251B15" w14:textId="77777777">
              <w:tc>
                <w:tcPr>
                  <w:tcW w:w="6573" w:type="dxa"/>
                  <w:tcBorders>
                    <w:top w:val="single" w:sz="4" w:space="0" w:color="auto"/>
                    <w:left w:val="single" w:sz="4" w:space="0" w:color="auto"/>
                    <w:bottom w:val="single" w:sz="4" w:space="0" w:color="auto"/>
                    <w:right w:val="single" w:sz="4" w:space="0" w:color="auto"/>
                  </w:tcBorders>
                </w:tcPr>
                <w:p w14:paraId="33289D3E" w14:textId="4D8BE626" w:rsidR="00A468C0" w:rsidRPr="002E71A3" w:rsidRDefault="004F3782" w:rsidP="00A468C0">
                  <w:pPr>
                    <w:spacing w:before="120"/>
                    <w:rPr>
                      <w:rFonts w:asciiTheme="minorHAnsi" w:hAnsiTheme="minorHAnsi" w:cs="Arial"/>
                      <w:b/>
                      <w:sz w:val="22"/>
                      <w:szCs w:val="22"/>
                      <w:lang w:val="en-IE"/>
                    </w:rPr>
                  </w:pPr>
                  <w:r w:rsidRPr="002E71A3">
                    <w:rPr>
                      <w:rFonts w:asciiTheme="minorHAnsi" w:hAnsiTheme="minorHAnsi" w:cs="Arial"/>
                      <w:b/>
                      <w:sz w:val="22"/>
                      <w:szCs w:val="22"/>
                      <w:lang w:val="en-IE"/>
                    </w:rPr>
                    <w:t>See section 3 above.</w:t>
                  </w:r>
                </w:p>
              </w:tc>
            </w:tr>
          </w:tbl>
          <w:p w14:paraId="7D357586" w14:textId="77777777" w:rsidR="00A468C0" w:rsidRPr="002E71A3" w:rsidRDefault="00A468C0" w:rsidP="00A468C0">
            <w:pPr>
              <w:spacing w:before="120" w:line="256" w:lineRule="auto"/>
              <w:rPr>
                <w:rFonts w:asciiTheme="minorHAnsi" w:hAnsiTheme="minorHAnsi" w:cs="Arial"/>
                <w:b/>
                <w:sz w:val="22"/>
                <w:szCs w:val="22"/>
                <w:lang w:val="en-IE"/>
              </w:rPr>
            </w:pPr>
          </w:p>
        </w:tc>
      </w:tr>
    </w:tbl>
    <w:p w14:paraId="27CD9BBE" w14:textId="77777777" w:rsidR="008B00D2" w:rsidRPr="002E71A3" w:rsidRDefault="008B00D2" w:rsidP="008B00D2">
      <w:pPr>
        <w:spacing w:line="120" w:lineRule="auto"/>
        <w:rPr>
          <w:rFonts w:asciiTheme="minorHAnsi" w:hAnsiTheme="minorHAnsi" w:cs="Arial"/>
          <w:b/>
          <w:bCs/>
          <w:sz w:val="28"/>
          <w:szCs w:val="28"/>
          <w:lang w:val="en-IE"/>
        </w:rPr>
      </w:pPr>
    </w:p>
    <w:p w14:paraId="15DC9367" w14:textId="77777777" w:rsidR="008B00D2" w:rsidRPr="002E71A3" w:rsidRDefault="008B00D2" w:rsidP="008B00D2">
      <w:pPr>
        <w:rPr>
          <w:rFonts w:asciiTheme="minorHAnsi" w:hAnsiTheme="minorHAnsi" w:cs="Arial"/>
          <w:b/>
          <w:sz w:val="28"/>
          <w:szCs w:val="28"/>
          <w:lang w:val="en-IE"/>
        </w:rPr>
      </w:pPr>
      <w:r w:rsidRPr="002E71A3">
        <w:rPr>
          <w:rFonts w:asciiTheme="minorHAnsi" w:hAnsiTheme="minorHAnsi" w:cs="Arial"/>
          <w:b/>
          <w:sz w:val="28"/>
          <w:szCs w:val="28"/>
          <w:lang w:val="en-IE"/>
        </w:rPr>
        <w:t>Estimated impact on National Project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8B00D2" w:rsidRPr="002E71A3" w14:paraId="7B0E8904" w14:textId="77777777" w:rsidTr="0037238E">
        <w:trPr>
          <w:trHeight w:val="1786"/>
        </w:trPr>
        <w:tc>
          <w:tcPr>
            <w:tcW w:w="9351" w:type="dxa"/>
            <w:tcBorders>
              <w:top w:val="single" w:sz="4" w:space="0" w:color="auto"/>
              <w:left w:val="single" w:sz="4" w:space="0" w:color="auto"/>
              <w:bottom w:val="single" w:sz="4" w:space="0" w:color="auto"/>
              <w:right w:val="single" w:sz="4" w:space="0" w:color="auto"/>
            </w:tcBorders>
            <w:hideMark/>
          </w:tcPr>
          <w:p w14:paraId="46975DF2" w14:textId="77777777" w:rsidR="00D346C7" w:rsidRPr="002E71A3" w:rsidRDefault="000263DD" w:rsidP="00D346C7">
            <w:pPr>
              <w:keepNext/>
              <w:keepLines/>
              <w:spacing w:before="120" w:line="256" w:lineRule="auto"/>
              <w:rPr>
                <w:rFonts w:asciiTheme="minorHAnsi" w:hAnsiTheme="minorHAnsi" w:cs="Arial"/>
                <w:b/>
                <w:sz w:val="22"/>
                <w:szCs w:val="22"/>
                <w:lang w:val="en-IE"/>
              </w:rPr>
            </w:pPr>
            <w:sdt>
              <w:sdtPr>
                <w:rPr>
                  <w:rFonts w:asciiTheme="minorHAnsi" w:hAnsiTheme="minorHAnsi" w:cs="Arial"/>
                  <w:b/>
                  <w:sz w:val="22"/>
                  <w:szCs w:val="22"/>
                  <w:lang w:val="en-IE"/>
                </w:rPr>
                <w:id w:val="455145518"/>
                <w14:checkbox>
                  <w14:checked w14:val="1"/>
                  <w14:checkedState w14:val="2612" w14:font="MS Gothic"/>
                  <w14:uncheckedState w14:val="2610" w14:font="MS Gothic"/>
                </w14:checkbox>
              </w:sdtPr>
              <w:sdtEndPr/>
              <w:sdtContent>
                <w:r w:rsidR="00D346C7" w:rsidRPr="002E71A3">
                  <w:rPr>
                    <w:rFonts w:ascii="MS Gothic" w:eastAsia="MS Gothic" w:hAnsi="MS Gothic" w:cs="Arial"/>
                    <w:b/>
                    <w:sz w:val="22"/>
                    <w:szCs w:val="22"/>
                    <w:lang w:val="en-IE"/>
                  </w:rPr>
                  <w:t>☒</w:t>
                </w:r>
              </w:sdtContent>
            </w:sdt>
            <w:r w:rsidR="00D346C7" w:rsidRPr="002E71A3">
              <w:rPr>
                <w:rFonts w:asciiTheme="minorHAnsi" w:hAnsiTheme="minorHAnsi" w:cs="Arial"/>
                <w:b/>
                <w:sz w:val="22"/>
                <w:szCs w:val="22"/>
                <w:lang w:val="en-IE"/>
              </w:rPr>
              <w:t xml:space="preserve"> None      </w:t>
            </w:r>
            <w:sdt>
              <w:sdtPr>
                <w:rPr>
                  <w:rFonts w:asciiTheme="minorHAnsi" w:hAnsiTheme="minorHAnsi" w:cs="Arial"/>
                  <w:b/>
                  <w:sz w:val="22"/>
                  <w:szCs w:val="22"/>
                  <w:lang w:val="en-IE"/>
                </w:rPr>
                <w:id w:val="-1572720043"/>
                <w14:checkbox>
                  <w14:checked w14:val="0"/>
                  <w14:checkedState w14:val="2612" w14:font="MS Gothic"/>
                  <w14:uncheckedState w14:val="2610" w14:font="MS Gothic"/>
                </w14:checkbox>
              </w:sdtPr>
              <w:sdtEndPr/>
              <w:sdtContent>
                <w:r w:rsidR="00D346C7" w:rsidRPr="002E71A3">
                  <w:rPr>
                    <w:rFonts w:ascii="MS Gothic" w:eastAsia="MS Gothic" w:hAnsi="MS Gothic" w:cs="Arial"/>
                    <w:b/>
                    <w:sz w:val="22"/>
                    <w:szCs w:val="22"/>
                    <w:lang w:val="en-IE"/>
                  </w:rPr>
                  <w:t>☐</w:t>
                </w:r>
              </w:sdtContent>
            </w:sdt>
            <w:r w:rsidR="00D346C7" w:rsidRPr="002E71A3">
              <w:rPr>
                <w:rFonts w:asciiTheme="minorHAnsi" w:hAnsiTheme="minorHAnsi" w:cs="Arial"/>
                <w:b/>
                <w:sz w:val="22"/>
                <w:szCs w:val="22"/>
                <w:lang w:val="en-IE"/>
              </w:rPr>
              <w:t xml:space="preserve"> Cosmetic      </w:t>
            </w:r>
            <w:sdt>
              <w:sdtPr>
                <w:rPr>
                  <w:rFonts w:asciiTheme="minorHAnsi" w:hAnsiTheme="minorHAnsi" w:cs="Arial"/>
                  <w:b/>
                  <w:sz w:val="22"/>
                  <w:szCs w:val="22"/>
                  <w:lang w:val="en-IE"/>
                </w:rPr>
                <w:id w:val="1157500186"/>
                <w14:checkbox>
                  <w14:checked w14:val="0"/>
                  <w14:checkedState w14:val="2612" w14:font="MS Gothic"/>
                  <w14:uncheckedState w14:val="2610" w14:font="MS Gothic"/>
                </w14:checkbox>
              </w:sdtPr>
              <w:sdtEndPr/>
              <w:sdtContent>
                <w:r w:rsidR="00D346C7" w:rsidRPr="002E71A3">
                  <w:rPr>
                    <w:rFonts w:ascii="MS Gothic" w:eastAsia="MS Gothic" w:hAnsi="MS Gothic" w:cs="Arial"/>
                    <w:b/>
                    <w:sz w:val="22"/>
                    <w:szCs w:val="22"/>
                    <w:lang w:val="en-IE"/>
                  </w:rPr>
                  <w:t>☐</w:t>
                </w:r>
              </w:sdtContent>
            </w:sdt>
            <w:r w:rsidR="00D346C7" w:rsidRPr="002E71A3">
              <w:rPr>
                <w:rFonts w:asciiTheme="minorHAnsi" w:hAnsiTheme="minorHAnsi" w:cs="Arial"/>
                <w:b/>
                <w:sz w:val="22"/>
                <w:szCs w:val="22"/>
                <w:lang w:val="en-IE"/>
              </w:rPr>
              <w:t xml:space="preserve"> Low      </w:t>
            </w:r>
            <w:sdt>
              <w:sdtPr>
                <w:rPr>
                  <w:rFonts w:asciiTheme="minorHAnsi" w:hAnsiTheme="minorHAnsi" w:cs="Arial"/>
                  <w:b/>
                  <w:sz w:val="22"/>
                  <w:szCs w:val="22"/>
                  <w:lang w:val="en-IE"/>
                </w:rPr>
                <w:id w:val="-398823634"/>
                <w14:checkbox>
                  <w14:checked w14:val="0"/>
                  <w14:checkedState w14:val="2612" w14:font="MS Gothic"/>
                  <w14:uncheckedState w14:val="2610" w14:font="MS Gothic"/>
                </w14:checkbox>
              </w:sdtPr>
              <w:sdtEndPr/>
              <w:sdtContent>
                <w:r w:rsidR="00D346C7" w:rsidRPr="002E71A3">
                  <w:rPr>
                    <w:rFonts w:ascii="MS Gothic" w:eastAsia="MS Gothic" w:hAnsi="MS Gothic" w:cs="Arial"/>
                    <w:b/>
                    <w:sz w:val="22"/>
                    <w:szCs w:val="22"/>
                    <w:lang w:val="en-IE"/>
                  </w:rPr>
                  <w:t>☐</w:t>
                </w:r>
              </w:sdtContent>
            </w:sdt>
            <w:r w:rsidR="00D346C7" w:rsidRPr="002E71A3">
              <w:rPr>
                <w:rFonts w:asciiTheme="minorHAnsi" w:hAnsiTheme="minorHAnsi" w:cs="Arial"/>
                <w:b/>
                <w:sz w:val="22"/>
                <w:szCs w:val="22"/>
                <w:lang w:val="en-IE"/>
              </w:rPr>
              <w:t xml:space="preserve"> Medium         </w:t>
            </w:r>
            <w:sdt>
              <w:sdtPr>
                <w:rPr>
                  <w:rFonts w:asciiTheme="minorHAnsi" w:hAnsiTheme="minorHAnsi" w:cs="Arial"/>
                  <w:b/>
                  <w:sz w:val="22"/>
                  <w:szCs w:val="22"/>
                  <w:lang w:val="en-IE"/>
                </w:rPr>
                <w:id w:val="-1949687897"/>
                <w14:checkbox>
                  <w14:checked w14:val="0"/>
                  <w14:checkedState w14:val="2612" w14:font="MS Gothic"/>
                  <w14:uncheckedState w14:val="2610" w14:font="MS Gothic"/>
                </w14:checkbox>
              </w:sdtPr>
              <w:sdtEndPr/>
              <w:sdtContent>
                <w:r w:rsidR="00D346C7" w:rsidRPr="002E71A3">
                  <w:rPr>
                    <w:rFonts w:ascii="MS Gothic" w:eastAsia="MS Gothic" w:hAnsi="MS Gothic" w:cs="Arial"/>
                    <w:b/>
                    <w:sz w:val="22"/>
                    <w:szCs w:val="22"/>
                    <w:lang w:val="en-IE"/>
                  </w:rPr>
                  <w:t>☐</w:t>
                </w:r>
              </w:sdtContent>
            </w:sdt>
            <w:r w:rsidR="00D346C7" w:rsidRPr="002E71A3">
              <w:rPr>
                <w:rFonts w:asciiTheme="minorHAnsi" w:hAnsiTheme="minorHAnsi" w:cs="Arial"/>
                <w:b/>
                <w:sz w:val="22"/>
                <w:szCs w:val="22"/>
                <w:lang w:val="en-IE"/>
              </w:rPr>
              <w:t xml:space="preserve"> High         </w:t>
            </w:r>
            <w:sdt>
              <w:sdtPr>
                <w:rPr>
                  <w:rFonts w:asciiTheme="minorHAnsi" w:hAnsiTheme="minorHAnsi" w:cs="Arial"/>
                  <w:b/>
                  <w:sz w:val="22"/>
                  <w:szCs w:val="22"/>
                  <w:lang w:val="en-IE"/>
                </w:rPr>
                <w:id w:val="-1980525992"/>
                <w14:checkbox>
                  <w14:checked w14:val="0"/>
                  <w14:checkedState w14:val="2612" w14:font="MS Gothic"/>
                  <w14:uncheckedState w14:val="2610" w14:font="MS Gothic"/>
                </w14:checkbox>
              </w:sdtPr>
              <w:sdtEndPr/>
              <w:sdtContent>
                <w:r w:rsidR="00D346C7" w:rsidRPr="002E71A3">
                  <w:rPr>
                    <w:rFonts w:ascii="MS Gothic" w:eastAsia="MS Gothic" w:hAnsi="MS Gothic" w:cs="Arial"/>
                    <w:b/>
                    <w:sz w:val="22"/>
                    <w:szCs w:val="22"/>
                    <w:lang w:val="en-IE"/>
                  </w:rPr>
                  <w:t>☐</w:t>
                </w:r>
              </w:sdtContent>
            </w:sdt>
            <w:r w:rsidR="00D346C7" w:rsidRPr="002E71A3">
              <w:rPr>
                <w:rFonts w:asciiTheme="minorHAnsi" w:hAnsiTheme="minorHAnsi" w:cs="Arial"/>
                <w:b/>
                <w:sz w:val="22"/>
                <w:szCs w:val="22"/>
                <w:lang w:val="en-IE"/>
              </w:rPr>
              <w:t xml:space="preserve"> Very High</w:t>
            </w:r>
          </w:p>
          <w:p w14:paraId="555CF77F" w14:textId="77777777" w:rsidR="008B00D2" w:rsidRPr="002E71A3" w:rsidRDefault="008B00D2">
            <w:pPr>
              <w:spacing w:before="120" w:line="256" w:lineRule="auto"/>
              <w:rPr>
                <w:rFonts w:asciiTheme="minorHAnsi" w:hAnsiTheme="minorHAnsi" w:cs="Arial"/>
                <w:b/>
                <w:bCs/>
                <w:sz w:val="22"/>
                <w:szCs w:val="22"/>
                <w:lang w:val="en-IE"/>
              </w:rPr>
            </w:pPr>
            <w:r w:rsidRPr="002E71A3">
              <w:rPr>
                <w:rFonts w:asciiTheme="minorHAnsi" w:hAnsiTheme="minorHAnsi" w:cs="Arial"/>
                <w:b/>
                <w:bCs/>
                <w:sz w:val="22"/>
                <w:szCs w:val="22"/>
                <w:lang w:val="en-IE"/>
              </w:rPr>
              <w:t>Short description</w:t>
            </w:r>
          </w:p>
          <w:tbl>
            <w:tblPr>
              <w:tblW w:w="895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954"/>
            </w:tblGrid>
            <w:tr w:rsidR="008B00D2" w:rsidRPr="002E71A3" w14:paraId="217200E9" w14:textId="77777777" w:rsidTr="0037238E">
              <w:trPr>
                <w:trHeight w:val="807"/>
              </w:trPr>
              <w:tc>
                <w:tcPr>
                  <w:tcW w:w="8954" w:type="dxa"/>
                  <w:tcBorders>
                    <w:top w:val="single" w:sz="4" w:space="0" w:color="auto"/>
                    <w:left w:val="single" w:sz="4" w:space="0" w:color="auto"/>
                    <w:bottom w:val="single" w:sz="4" w:space="0" w:color="auto"/>
                    <w:right w:val="single" w:sz="4" w:space="0" w:color="auto"/>
                  </w:tcBorders>
                  <w:hideMark/>
                </w:tcPr>
                <w:p w14:paraId="6A8F95C8" w14:textId="5F3B8579" w:rsidR="008B00D2" w:rsidRPr="002E71A3" w:rsidRDefault="00D346C7" w:rsidP="00D923CE">
                  <w:pPr>
                    <w:spacing w:before="120" w:line="256" w:lineRule="auto"/>
                    <w:rPr>
                      <w:rFonts w:asciiTheme="minorHAnsi" w:hAnsiTheme="minorHAnsi" w:cstheme="minorHAnsi"/>
                      <w:bCs/>
                      <w:sz w:val="22"/>
                      <w:szCs w:val="22"/>
                      <w:lang w:val="en-IE"/>
                    </w:rPr>
                  </w:pPr>
                  <w:r w:rsidRPr="002E71A3">
                    <w:rPr>
                      <w:rStyle w:val="normaltextrun"/>
                      <w:rFonts w:ascii="Calibri" w:hAnsi="Calibri" w:cs="Calibri"/>
                      <w:b/>
                      <w:bCs/>
                      <w:lang w:val="en-IE"/>
                    </w:rPr>
                    <w:t>For NAs not having started yet the inception for NCTS-P6, this change will have a positive impact</w:t>
                  </w:r>
                  <w:r w:rsidRPr="002E71A3">
                    <w:rPr>
                      <w:rStyle w:val="normaltextrun"/>
                      <w:rFonts w:ascii="Calibri" w:hAnsi="Calibri" w:cs="Calibri"/>
                      <w:lang w:val="en-IE"/>
                    </w:rPr>
                    <w:t xml:space="preserve"> for NAs as the development for the NCTS-P6 is </w:t>
                  </w:r>
                  <w:r w:rsidRPr="002E71A3">
                    <w:rPr>
                      <w:rStyle w:val="normaltextrun"/>
                      <w:rFonts w:ascii="Calibri" w:hAnsi="Calibri" w:cs="Calibri"/>
                      <w:b/>
                      <w:bCs/>
                      <w:u w:val="single"/>
                      <w:lang w:val="en-IE"/>
                    </w:rPr>
                    <w:t>simplified</w:t>
                  </w:r>
                  <w:r w:rsidRPr="002E71A3">
                    <w:rPr>
                      <w:rStyle w:val="normaltextrun"/>
                      <w:rFonts w:ascii="Calibri" w:hAnsi="Calibri" w:cs="Calibri"/>
                      <w:lang w:val="en-IE"/>
                    </w:rPr>
                    <w:t>, as further documented in the coming and related DDNTA 6.4.0-v1.00 specifications.</w:t>
                  </w:r>
                </w:p>
              </w:tc>
            </w:tr>
          </w:tbl>
          <w:p w14:paraId="2D99A9A9" w14:textId="77777777" w:rsidR="008B00D2" w:rsidRPr="002E71A3" w:rsidRDefault="008B00D2">
            <w:pPr>
              <w:spacing w:before="120" w:line="256" w:lineRule="auto"/>
              <w:rPr>
                <w:rFonts w:asciiTheme="minorHAnsi" w:hAnsiTheme="minorHAnsi" w:cs="Arial"/>
                <w:b/>
                <w:sz w:val="22"/>
                <w:szCs w:val="22"/>
                <w:lang w:val="en-IE"/>
              </w:rPr>
            </w:pPr>
          </w:p>
        </w:tc>
      </w:tr>
    </w:tbl>
    <w:p w14:paraId="77AB495F" w14:textId="77777777" w:rsidR="008B00D2" w:rsidRPr="002E71A3" w:rsidRDefault="008B00D2" w:rsidP="008B00D2">
      <w:pPr>
        <w:autoSpaceDE w:val="0"/>
        <w:autoSpaceDN w:val="0"/>
        <w:adjustRightInd w:val="0"/>
        <w:spacing w:line="120" w:lineRule="auto"/>
        <w:rPr>
          <w:rFonts w:asciiTheme="minorHAnsi" w:hAnsiTheme="minorHAnsi" w:cs="Arial"/>
          <w:lang w:val="en-IE"/>
        </w:rPr>
      </w:pPr>
    </w:p>
    <w:p w14:paraId="36D90493" w14:textId="77777777" w:rsidR="00AB2358" w:rsidRPr="002E71A3" w:rsidRDefault="00AB2358" w:rsidP="008B00D2">
      <w:pPr>
        <w:autoSpaceDE w:val="0"/>
        <w:autoSpaceDN w:val="0"/>
        <w:adjustRightInd w:val="0"/>
        <w:spacing w:line="120" w:lineRule="auto"/>
        <w:rPr>
          <w:rFonts w:asciiTheme="minorHAnsi" w:hAnsiTheme="minorHAnsi" w:cs="Arial"/>
          <w:lang w:val="en-IE"/>
        </w:rPr>
      </w:pPr>
    </w:p>
    <w:p w14:paraId="10216D8F" w14:textId="77777777" w:rsidR="00D0799F" w:rsidRPr="002E71A3" w:rsidRDefault="00D0799F" w:rsidP="008B00D2">
      <w:pPr>
        <w:autoSpaceDE w:val="0"/>
        <w:autoSpaceDN w:val="0"/>
        <w:adjustRightInd w:val="0"/>
        <w:spacing w:line="120" w:lineRule="auto"/>
        <w:rPr>
          <w:rFonts w:asciiTheme="minorHAnsi" w:hAnsiTheme="minorHAnsi" w:cs="Arial"/>
          <w:lang w:val="en-IE"/>
        </w:rPr>
      </w:pPr>
    </w:p>
    <w:p w14:paraId="33517710" w14:textId="77777777" w:rsidR="00D0799F" w:rsidRPr="002E71A3" w:rsidRDefault="00D0799F" w:rsidP="008B00D2">
      <w:pPr>
        <w:autoSpaceDE w:val="0"/>
        <w:autoSpaceDN w:val="0"/>
        <w:adjustRightInd w:val="0"/>
        <w:spacing w:line="120" w:lineRule="auto"/>
        <w:rPr>
          <w:rFonts w:asciiTheme="minorHAnsi" w:hAnsiTheme="minorHAnsi" w:cs="Arial"/>
          <w:lang w:val="en-IE"/>
        </w:rPr>
      </w:pPr>
    </w:p>
    <w:p w14:paraId="6BC42B5F" w14:textId="77777777" w:rsidR="00D0799F" w:rsidRPr="002E71A3" w:rsidRDefault="00D0799F" w:rsidP="008B00D2">
      <w:pPr>
        <w:autoSpaceDE w:val="0"/>
        <w:autoSpaceDN w:val="0"/>
        <w:adjustRightInd w:val="0"/>
        <w:spacing w:line="120" w:lineRule="auto"/>
        <w:rPr>
          <w:rFonts w:asciiTheme="minorHAnsi" w:hAnsiTheme="minorHAnsi" w:cs="Arial"/>
          <w:lang w:val="en-IE"/>
        </w:rPr>
      </w:pPr>
    </w:p>
    <w:p w14:paraId="03D99752" w14:textId="77777777" w:rsidR="00D0799F" w:rsidRPr="002E71A3" w:rsidRDefault="00D0799F" w:rsidP="008B00D2">
      <w:pPr>
        <w:autoSpaceDE w:val="0"/>
        <w:autoSpaceDN w:val="0"/>
        <w:adjustRightInd w:val="0"/>
        <w:spacing w:line="120" w:lineRule="auto"/>
        <w:rPr>
          <w:rFonts w:asciiTheme="minorHAnsi" w:hAnsiTheme="minorHAnsi" w:cs="Arial"/>
          <w:lang w:val="en-IE"/>
        </w:rPr>
      </w:pPr>
    </w:p>
    <w:p w14:paraId="7973783F" w14:textId="77777777" w:rsidR="00D0799F" w:rsidRPr="002E71A3" w:rsidRDefault="00D0799F" w:rsidP="008B00D2">
      <w:pPr>
        <w:autoSpaceDE w:val="0"/>
        <w:autoSpaceDN w:val="0"/>
        <w:adjustRightInd w:val="0"/>
        <w:spacing w:line="120" w:lineRule="auto"/>
        <w:rPr>
          <w:rFonts w:asciiTheme="minorHAnsi" w:hAnsiTheme="minorHAnsi" w:cs="Arial"/>
          <w:lang w:val="en-IE"/>
        </w:rPr>
      </w:pPr>
    </w:p>
    <w:p w14:paraId="691C363D" w14:textId="77777777" w:rsidR="00D0799F" w:rsidRPr="002E71A3" w:rsidRDefault="00D0799F" w:rsidP="008B00D2">
      <w:pPr>
        <w:autoSpaceDE w:val="0"/>
        <w:autoSpaceDN w:val="0"/>
        <w:adjustRightInd w:val="0"/>
        <w:spacing w:line="120" w:lineRule="auto"/>
        <w:rPr>
          <w:rFonts w:asciiTheme="minorHAnsi" w:hAnsiTheme="minorHAnsi" w:cs="Arial"/>
          <w:lang w:val="en-IE"/>
        </w:rPr>
      </w:pPr>
    </w:p>
    <w:p w14:paraId="5BEA905A" w14:textId="77777777" w:rsidR="00D0799F" w:rsidRPr="002E71A3" w:rsidRDefault="00D0799F" w:rsidP="008B00D2">
      <w:pPr>
        <w:autoSpaceDE w:val="0"/>
        <w:autoSpaceDN w:val="0"/>
        <w:adjustRightInd w:val="0"/>
        <w:spacing w:line="120" w:lineRule="auto"/>
        <w:rPr>
          <w:rFonts w:asciiTheme="minorHAnsi" w:hAnsiTheme="minorHAnsi" w:cs="Arial"/>
          <w:lang w:val="en-IE"/>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490"/>
        <w:gridCol w:w="1418"/>
        <w:gridCol w:w="4394"/>
      </w:tblGrid>
      <w:tr w:rsidR="008B00D2" w:rsidRPr="002E71A3" w14:paraId="61814DC7" w14:textId="77777777" w:rsidTr="00D0799F">
        <w:trPr>
          <w:tblHeader/>
        </w:trPr>
        <w:tc>
          <w:tcPr>
            <w:tcW w:w="9351"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12AC983" w14:textId="77777777" w:rsidR="008B00D2" w:rsidRPr="002E71A3" w:rsidRDefault="008B00D2">
            <w:pPr>
              <w:spacing w:line="256" w:lineRule="auto"/>
              <w:rPr>
                <w:rFonts w:asciiTheme="minorHAnsi" w:hAnsiTheme="minorHAnsi" w:cs="Arial"/>
                <w:b/>
                <w:bCs/>
                <w:lang w:val="en-IE"/>
              </w:rPr>
            </w:pPr>
            <w:r w:rsidRPr="002E71A3">
              <w:rPr>
                <w:rFonts w:asciiTheme="minorHAnsi" w:hAnsiTheme="minorHAnsi" w:cs="Arial"/>
                <w:b/>
                <w:bCs/>
                <w:lang w:val="en-IE"/>
              </w:rPr>
              <w:t>Document History</w:t>
            </w:r>
          </w:p>
        </w:tc>
      </w:tr>
      <w:tr w:rsidR="008B00D2" w:rsidRPr="002E71A3" w14:paraId="3FE7E51C" w14:textId="77777777" w:rsidTr="008605FA">
        <w:trPr>
          <w:trHeight w:val="284"/>
        </w:trPr>
        <w:tc>
          <w:tcPr>
            <w:tcW w:w="1049" w:type="dxa"/>
            <w:tcBorders>
              <w:top w:val="single" w:sz="4" w:space="0" w:color="000000"/>
              <w:left w:val="single" w:sz="4" w:space="0" w:color="000000"/>
              <w:bottom w:val="single" w:sz="4" w:space="0" w:color="000000"/>
              <w:right w:val="single" w:sz="4" w:space="0" w:color="000000"/>
            </w:tcBorders>
            <w:hideMark/>
          </w:tcPr>
          <w:p w14:paraId="3891A50F" w14:textId="77777777" w:rsidR="008B00D2" w:rsidRPr="002E71A3" w:rsidRDefault="008B00D2">
            <w:pPr>
              <w:spacing w:before="60" w:line="256" w:lineRule="auto"/>
              <w:rPr>
                <w:rFonts w:asciiTheme="minorHAnsi" w:hAnsiTheme="minorHAnsi" w:cs="Arial"/>
                <w:b/>
                <w:sz w:val="22"/>
                <w:szCs w:val="22"/>
                <w:lang w:val="en-IE"/>
              </w:rPr>
            </w:pPr>
            <w:r w:rsidRPr="002E71A3">
              <w:rPr>
                <w:rFonts w:asciiTheme="minorHAnsi" w:hAnsiTheme="minorHAnsi" w:cs="Arial"/>
                <w:b/>
                <w:sz w:val="22"/>
                <w:szCs w:val="22"/>
                <w:lang w:val="en-IE"/>
              </w:rPr>
              <w:t>Version</w:t>
            </w:r>
          </w:p>
        </w:tc>
        <w:tc>
          <w:tcPr>
            <w:tcW w:w="2490" w:type="dxa"/>
            <w:tcBorders>
              <w:top w:val="single" w:sz="4" w:space="0" w:color="000000"/>
              <w:left w:val="single" w:sz="4" w:space="0" w:color="000000"/>
              <w:bottom w:val="single" w:sz="4" w:space="0" w:color="000000"/>
              <w:right w:val="single" w:sz="4" w:space="0" w:color="000000"/>
            </w:tcBorders>
            <w:hideMark/>
          </w:tcPr>
          <w:p w14:paraId="4676069E" w14:textId="77777777" w:rsidR="008B00D2" w:rsidRPr="002E71A3" w:rsidRDefault="008B00D2">
            <w:pPr>
              <w:spacing w:before="60" w:line="256" w:lineRule="auto"/>
              <w:rPr>
                <w:rFonts w:asciiTheme="minorHAnsi" w:hAnsiTheme="minorHAnsi" w:cs="Arial"/>
                <w:b/>
                <w:sz w:val="22"/>
                <w:szCs w:val="22"/>
                <w:lang w:val="en-IE"/>
              </w:rPr>
            </w:pPr>
            <w:r w:rsidRPr="002E71A3">
              <w:rPr>
                <w:rFonts w:asciiTheme="minorHAnsi" w:hAnsiTheme="minorHAnsi" w:cs="Arial"/>
                <w:b/>
                <w:sz w:val="22"/>
                <w:szCs w:val="22"/>
                <w:lang w:val="en-IE"/>
              </w:rPr>
              <w:t>Status</w:t>
            </w:r>
          </w:p>
        </w:tc>
        <w:tc>
          <w:tcPr>
            <w:tcW w:w="1418" w:type="dxa"/>
            <w:tcBorders>
              <w:top w:val="single" w:sz="4" w:space="0" w:color="000000"/>
              <w:left w:val="single" w:sz="4" w:space="0" w:color="000000"/>
              <w:bottom w:val="single" w:sz="4" w:space="0" w:color="000000"/>
              <w:right w:val="single" w:sz="4" w:space="0" w:color="000000"/>
            </w:tcBorders>
            <w:hideMark/>
          </w:tcPr>
          <w:p w14:paraId="38E8B0E4" w14:textId="77777777" w:rsidR="008B00D2" w:rsidRPr="002E71A3" w:rsidRDefault="008B00D2">
            <w:pPr>
              <w:spacing w:before="60" w:line="256" w:lineRule="auto"/>
              <w:rPr>
                <w:rFonts w:asciiTheme="minorHAnsi" w:hAnsiTheme="minorHAnsi" w:cs="Arial"/>
                <w:b/>
                <w:sz w:val="22"/>
                <w:szCs w:val="22"/>
                <w:lang w:val="en-IE"/>
              </w:rPr>
            </w:pPr>
            <w:r w:rsidRPr="002E71A3">
              <w:rPr>
                <w:rFonts w:asciiTheme="minorHAnsi" w:hAnsiTheme="minorHAnsi" w:cs="Arial"/>
                <w:b/>
                <w:sz w:val="22"/>
                <w:szCs w:val="22"/>
                <w:lang w:val="en-IE"/>
              </w:rPr>
              <w:t>Date</w:t>
            </w:r>
          </w:p>
        </w:tc>
        <w:tc>
          <w:tcPr>
            <w:tcW w:w="4394" w:type="dxa"/>
            <w:tcBorders>
              <w:top w:val="single" w:sz="4" w:space="0" w:color="000000"/>
              <w:left w:val="single" w:sz="4" w:space="0" w:color="000000"/>
              <w:bottom w:val="single" w:sz="4" w:space="0" w:color="000000"/>
              <w:right w:val="single" w:sz="4" w:space="0" w:color="000000"/>
            </w:tcBorders>
            <w:hideMark/>
          </w:tcPr>
          <w:p w14:paraId="51D6FE55" w14:textId="77777777" w:rsidR="008B00D2" w:rsidRPr="002E71A3" w:rsidRDefault="008B00D2">
            <w:pPr>
              <w:spacing w:before="60" w:line="256" w:lineRule="auto"/>
              <w:jc w:val="center"/>
              <w:rPr>
                <w:rFonts w:asciiTheme="minorHAnsi" w:hAnsiTheme="minorHAnsi" w:cs="Arial"/>
                <w:b/>
                <w:i/>
                <w:sz w:val="22"/>
                <w:szCs w:val="22"/>
                <w:lang w:val="en-IE"/>
              </w:rPr>
            </w:pPr>
            <w:r w:rsidRPr="002E71A3">
              <w:rPr>
                <w:rFonts w:asciiTheme="minorHAnsi" w:hAnsiTheme="minorHAnsi" w:cs="Arial"/>
                <w:b/>
                <w:i/>
                <w:sz w:val="22"/>
                <w:szCs w:val="22"/>
                <w:lang w:val="en-IE"/>
              </w:rPr>
              <w:t>Comment</w:t>
            </w:r>
          </w:p>
        </w:tc>
      </w:tr>
      <w:tr w:rsidR="008B00D2" w:rsidRPr="002E71A3" w14:paraId="36E7B0DF" w14:textId="77777777" w:rsidTr="008605FA">
        <w:trPr>
          <w:trHeight w:val="284"/>
        </w:trPr>
        <w:tc>
          <w:tcPr>
            <w:tcW w:w="1049" w:type="dxa"/>
            <w:tcBorders>
              <w:top w:val="single" w:sz="4" w:space="0" w:color="000000"/>
              <w:left w:val="single" w:sz="4" w:space="0" w:color="000000"/>
              <w:bottom w:val="single" w:sz="4" w:space="0" w:color="000000"/>
              <w:right w:val="single" w:sz="4" w:space="0" w:color="000000"/>
            </w:tcBorders>
            <w:hideMark/>
          </w:tcPr>
          <w:p w14:paraId="3E4D4208" w14:textId="77777777" w:rsidR="008B00D2" w:rsidRPr="002E71A3" w:rsidRDefault="008B00D2">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v0.10</w:t>
            </w:r>
          </w:p>
        </w:tc>
        <w:tc>
          <w:tcPr>
            <w:tcW w:w="2490" w:type="dxa"/>
            <w:tcBorders>
              <w:top w:val="single" w:sz="4" w:space="0" w:color="000000"/>
              <w:left w:val="single" w:sz="4" w:space="0" w:color="000000"/>
              <w:bottom w:val="single" w:sz="4" w:space="0" w:color="000000"/>
              <w:right w:val="single" w:sz="4" w:space="0" w:color="000000"/>
            </w:tcBorders>
            <w:hideMark/>
          </w:tcPr>
          <w:p w14:paraId="34EB0519" w14:textId="77777777" w:rsidR="008B00D2" w:rsidRPr="002E71A3" w:rsidRDefault="008B00D2">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Draft by SOFTDEV</w:t>
            </w:r>
          </w:p>
        </w:tc>
        <w:tc>
          <w:tcPr>
            <w:tcW w:w="1418" w:type="dxa"/>
            <w:tcBorders>
              <w:top w:val="single" w:sz="4" w:space="0" w:color="000000"/>
              <w:left w:val="single" w:sz="4" w:space="0" w:color="000000"/>
              <w:bottom w:val="single" w:sz="4" w:space="0" w:color="000000"/>
              <w:right w:val="single" w:sz="4" w:space="0" w:color="000000"/>
            </w:tcBorders>
            <w:hideMark/>
          </w:tcPr>
          <w:p w14:paraId="372F61E8" w14:textId="1F395F42" w:rsidR="008B00D2" w:rsidRPr="002E71A3" w:rsidRDefault="00117C26">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0</w:t>
            </w:r>
            <w:r w:rsidR="007C62D9" w:rsidRPr="002E71A3">
              <w:rPr>
                <w:rFonts w:asciiTheme="minorHAnsi" w:hAnsiTheme="minorHAnsi" w:cs="Arial"/>
                <w:sz w:val="22"/>
                <w:szCs w:val="22"/>
                <w:lang w:val="en-IE"/>
              </w:rPr>
              <w:t>8</w:t>
            </w:r>
            <w:r w:rsidR="008B00D2" w:rsidRPr="002E71A3">
              <w:rPr>
                <w:rFonts w:asciiTheme="minorHAnsi" w:hAnsiTheme="minorHAnsi" w:cs="Arial"/>
                <w:sz w:val="22"/>
                <w:szCs w:val="22"/>
                <w:lang w:val="en-IE"/>
              </w:rPr>
              <w:t>/</w:t>
            </w:r>
            <w:r w:rsidR="00FF7424" w:rsidRPr="002E71A3">
              <w:rPr>
                <w:rFonts w:asciiTheme="minorHAnsi" w:hAnsiTheme="minorHAnsi" w:cs="Arial"/>
                <w:sz w:val="22"/>
                <w:szCs w:val="22"/>
                <w:lang w:val="en-IE"/>
              </w:rPr>
              <w:t>03</w:t>
            </w:r>
            <w:r w:rsidR="008B00D2" w:rsidRPr="002E71A3">
              <w:rPr>
                <w:rFonts w:asciiTheme="minorHAnsi" w:hAnsiTheme="minorHAnsi" w:cs="Arial"/>
                <w:sz w:val="22"/>
                <w:szCs w:val="22"/>
                <w:lang w:val="en-IE"/>
              </w:rPr>
              <w:t>/202</w:t>
            </w:r>
            <w:r w:rsidR="006F75D1" w:rsidRPr="002E71A3">
              <w:rPr>
                <w:rFonts w:asciiTheme="minorHAnsi" w:hAnsiTheme="minorHAnsi" w:cs="Arial"/>
                <w:sz w:val="22"/>
                <w:szCs w:val="22"/>
                <w:lang w:val="en-IE"/>
              </w:rPr>
              <w:t>4</w:t>
            </w:r>
          </w:p>
        </w:tc>
        <w:tc>
          <w:tcPr>
            <w:tcW w:w="4394" w:type="dxa"/>
            <w:tcBorders>
              <w:top w:val="single" w:sz="4" w:space="0" w:color="000000"/>
              <w:left w:val="single" w:sz="4" w:space="0" w:color="000000"/>
              <w:bottom w:val="single" w:sz="4" w:space="0" w:color="000000"/>
              <w:right w:val="single" w:sz="4" w:space="0" w:color="000000"/>
            </w:tcBorders>
            <w:hideMark/>
          </w:tcPr>
          <w:p w14:paraId="2FCBC23F" w14:textId="77777777" w:rsidR="008B00D2" w:rsidRPr="002E71A3" w:rsidRDefault="008B00D2">
            <w:pPr>
              <w:spacing w:before="60" w:line="256" w:lineRule="auto"/>
              <w:rPr>
                <w:rFonts w:asciiTheme="minorHAnsi" w:hAnsiTheme="minorHAnsi" w:cs="Arial"/>
                <w:i/>
                <w:sz w:val="22"/>
                <w:szCs w:val="22"/>
                <w:lang w:val="en-IE"/>
              </w:rPr>
            </w:pPr>
            <w:r w:rsidRPr="002E71A3">
              <w:rPr>
                <w:rFonts w:asciiTheme="minorHAnsi" w:hAnsiTheme="minorHAnsi" w:cs="Arial"/>
                <w:i/>
                <w:sz w:val="22"/>
                <w:szCs w:val="22"/>
                <w:lang w:val="en-IE"/>
              </w:rPr>
              <w:t>Draft by SOFTDEV</w:t>
            </w:r>
          </w:p>
        </w:tc>
      </w:tr>
      <w:tr w:rsidR="00E940A5" w:rsidRPr="002E71A3" w14:paraId="2D8B19F5" w14:textId="77777777" w:rsidTr="008605FA">
        <w:trPr>
          <w:trHeight w:val="284"/>
        </w:trPr>
        <w:tc>
          <w:tcPr>
            <w:tcW w:w="1049" w:type="dxa"/>
            <w:tcBorders>
              <w:top w:val="single" w:sz="4" w:space="0" w:color="000000"/>
              <w:left w:val="single" w:sz="4" w:space="0" w:color="000000"/>
              <w:bottom w:val="single" w:sz="4" w:space="0" w:color="000000"/>
              <w:right w:val="single" w:sz="4" w:space="0" w:color="000000"/>
            </w:tcBorders>
          </w:tcPr>
          <w:p w14:paraId="1936BF65" w14:textId="7776AF4A" w:rsidR="00E940A5" w:rsidRPr="002E71A3" w:rsidRDefault="00E940A5" w:rsidP="00E940A5">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v0.11</w:t>
            </w:r>
          </w:p>
        </w:tc>
        <w:tc>
          <w:tcPr>
            <w:tcW w:w="2490" w:type="dxa"/>
            <w:tcBorders>
              <w:top w:val="single" w:sz="4" w:space="0" w:color="000000"/>
              <w:left w:val="single" w:sz="4" w:space="0" w:color="000000"/>
              <w:bottom w:val="single" w:sz="4" w:space="0" w:color="000000"/>
              <w:right w:val="single" w:sz="4" w:space="0" w:color="000000"/>
            </w:tcBorders>
          </w:tcPr>
          <w:p w14:paraId="64593C50" w14:textId="1F2FA538" w:rsidR="00E940A5" w:rsidRPr="002E71A3" w:rsidRDefault="00E940A5" w:rsidP="00E940A5">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Commented draft</w:t>
            </w:r>
          </w:p>
        </w:tc>
        <w:tc>
          <w:tcPr>
            <w:tcW w:w="1418" w:type="dxa"/>
            <w:tcBorders>
              <w:top w:val="single" w:sz="4" w:space="0" w:color="000000"/>
              <w:left w:val="single" w:sz="4" w:space="0" w:color="000000"/>
              <w:bottom w:val="single" w:sz="4" w:space="0" w:color="000000"/>
              <w:right w:val="single" w:sz="4" w:space="0" w:color="000000"/>
            </w:tcBorders>
          </w:tcPr>
          <w:p w14:paraId="4E6BB2DC" w14:textId="01E20839" w:rsidR="00E940A5" w:rsidRPr="002E71A3" w:rsidRDefault="00E940A5" w:rsidP="00E940A5">
            <w:pPr>
              <w:spacing w:before="60" w:line="256" w:lineRule="auto"/>
              <w:rPr>
                <w:rFonts w:asciiTheme="minorHAnsi" w:hAnsiTheme="minorHAnsi" w:cs="Arial"/>
                <w:sz w:val="22"/>
                <w:szCs w:val="22"/>
                <w:lang w:val="en-IE"/>
              </w:rPr>
            </w:pPr>
            <w:r w:rsidRPr="002E71A3">
              <w:rPr>
                <w:rFonts w:asciiTheme="minorHAnsi" w:hAnsiTheme="minorHAnsi" w:cs="Arial"/>
                <w:noProof/>
                <w:sz w:val="22"/>
                <w:szCs w:val="22"/>
                <w:lang w:val="en-IE"/>
              </w:rPr>
              <w:t>20/03/2024</w:t>
            </w:r>
          </w:p>
        </w:tc>
        <w:tc>
          <w:tcPr>
            <w:tcW w:w="4394" w:type="dxa"/>
            <w:tcBorders>
              <w:top w:val="single" w:sz="4" w:space="0" w:color="000000"/>
              <w:left w:val="single" w:sz="4" w:space="0" w:color="000000"/>
              <w:bottom w:val="single" w:sz="4" w:space="0" w:color="000000"/>
              <w:right w:val="single" w:sz="4" w:space="0" w:color="000000"/>
            </w:tcBorders>
          </w:tcPr>
          <w:p w14:paraId="14B98E0C" w14:textId="576232FF" w:rsidR="00E940A5" w:rsidRPr="002E71A3" w:rsidRDefault="00E940A5" w:rsidP="00E940A5">
            <w:pPr>
              <w:spacing w:before="60" w:line="256" w:lineRule="auto"/>
              <w:rPr>
                <w:rFonts w:asciiTheme="minorHAnsi" w:hAnsiTheme="minorHAnsi" w:cs="Arial"/>
                <w:i/>
                <w:sz w:val="22"/>
                <w:szCs w:val="22"/>
                <w:lang w:val="en-IE"/>
              </w:rPr>
            </w:pPr>
            <w:r w:rsidRPr="002E71A3">
              <w:rPr>
                <w:rFonts w:asciiTheme="minorHAnsi" w:hAnsiTheme="minorHAnsi" w:cs="Arial"/>
                <w:i/>
                <w:sz w:val="22"/>
                <w:szCs w:val="22"/>
                <w:lang w:val="en-IE"/>
              </w:rPr>
              <w:t xml:space="preserve">Comments &amp; track changes by DG TAXUD </w:t>
            </w:r>
          </w:p>
        </w:tc>
      </w:tr>
      <w:tr w:rsidR="00B24B2F" w:rsidRPr="002E71A3" w14:paraId="1EFD966A" w14:textId="77777777" w:rsidTr="008605FA">
        <w:trPr>
          <w:trHeight w:val="284"/>
        </w:trPr>
        <w:tc>
          <w:tcPr>
            <w:tcW w:w="1049" w:type="dxa"/>
            <w:tcBorders>
              <w:top w:val="single" w:sz="4" w:space="0" w:color="000000"/>
              <w:left w:val="single" w:sz="4" w:space="0" w:color="000000"/>
              <w:bottom w:val="single" w:sz="4" w:space="0" w:color="000000"/>
              <w:right w:val="single" w:sz="4" w:space="0" w:color="000000"/>
            </w:tcBorders>
          </w:tcPr>
          <w:p w14:paraId="185844B9" w14:textId="394F3010" w:rsidR="00B24B2F" w:rsidRPr="002E71A3" w:rsidRDefault="00B24B2F" w:rsidP="00E940A5">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v0.20</w:t>
            </w:r>
          </w:p>
        </w:tc>
        <w:tc>
          <w:tcPr>
            <w:tcW w:w="2490" w:type="dxa"/>
            <w:tcBorders>
              <w:top w:val="single" w:sz="4" w:space="0" w:color="000000"/>
              <w:left w:val="single" w:sz="4" w:space="0" w:color="000000"/>
              <w:bottom w:val="single" w:sz="4" w:space="0" w:color="000000"/>
              <w:right w:val="single" w:sz="4" w:space="0" w:color="000000"/>
            </w:tcBorders>
          </w:tcPr>
          <w:p w14:paraId="0D513225" w14:textId="40EA6A4B" w:rsidR="00B24B2F" w:rsidRPr="002E71A3" w:rsidRDefault="00B24B2F" w:rsidP="00E940A5">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Updated by SOFTDEV</w:t>
            </w:r>
          </w:p>
        </w:tc>
        <w:tc>
          <w:tcPr>
            <w:tcW w:w="1418" w:type="dxa"/>
            <w:tcBorders>
              <w:top w:val="single" w:sz="4" w:space="0" w:color="000000"/>
              <w:left w:val="single" w:sz="4" w:space="0" w:color="000000"/>
              <w:bottom w:val="single" w:sz="4" w:space="0" w:color="000000"/>
              <w:right w:val="single" w:sz="4" w:space="0" w:color="000000"/>
            </w:tcBorders>
          </w:tcPr>
          <w:p w14:paraId="7EFD6D1C" w14:textId="68C64DB7" w:rsidR="00B24B2F" w:rsidRPr="002E71A3" w:rsidRDefault="00E13835" w:rsidP="00E940A5">
            <w:pPr>
              <w:spacing w:before="60" w:line="256" w:lineRule="auto"/>
              <w:rPr>
                <w:rFonts w:asciiTheme="minorHAnsi" w:hAnsiTheme="minorHAnsi" w:cs="Arial"/>
                <w:noProof/>
                <w:sz w:val="22"/>
                <w:szCs w:val="22"/>
                <w:lang w:val="en-IE"/>
              </w:rPr>
            </w:pPr>
            <w:r w:rsidRPr="002E71A3">
              <w:rPr>
                <w:rFonts w:asciiTheme="minorHAnsi" w:hAnsiTheme="minorHAnsi" w:cs="Arial"/>
                <w:noProof/>
                <w:sz w:val="22"/>
                <w:szCs w:val="22"/>
                <w:lang w:val="en-IE"/>
              </w:rPr>
              <w:t>01</w:t>
            </w:r>
            <w:r w:rsidR="00B24B2F" w:rsidRPr="002E71A3">
              <w:rPr>
                <w:rFonts w:asciiTheme="minorHAnsi" w:hAnsiTheme="minorHAnsi" w:cs="Arial"/>
                <w:noProof/>
                <w:sz w:val="22"/>
                <w:szCs w:val="22"/>
                <w:lang w:val="en-IE"/>
              </w:rPr>
              <w:t>/0</w:t>
            </w:r>
            <w:r w:rsidRPr="002E71A3">
              <w:rPr>
                <w:rFonts w:asciiTheme="minorHAnsi" w:hAnsiTheme="minorHAnsi" w:cs="Arial"/>
                <w:noProof/>
                <w:sz w:val="22"/>
                <w:szCs w:val="22"/>
                <w:lang w:val="en-IE"/>
              </w:rPr>
              <w:t>4</w:t>
            </w:r>
            <w:r w:rsidR="00B24B2F" w:rsidRPr="002E71A3">
              <w:rPr>
                <w:rFonts w:asciiTheme="minorHAnsi" w:hAnsiTheme="minorHAnsi" w:cs="Arial"/>
                <w:noProof/>
                <w:sz w:val="22"/>
                <w:szCs w:val="22"/>
                <w:lang w:val="en-IE"/>
              </w:rPr>
              <w:t>/2024</w:t>
            </w:r>
          </w:p>
        </w:tc>
        <w:tc>
          <w:tcPr>
            <w:tcW w:w="4394" w:type="dxa"/>
            <w:tcBorders>
              <w:top w:val="single" w:sz="4" w:space="0" w:color="000000"/>
              <w:left w:val="single" w:sz="4" w:space="0" w:color="000000"/>
              <w:bottom w:val="single" w:sz="4" w:space="0" w:color="000000"/>
              <w:right w:val="single" w:sz="4" w:space="0" w:color="000000"/>
            </w:tcBorders>
          </w:tcPr>
          <w:p w14:paraId="5B4FC9CD" w14:textId="17CA42A9" w:rsidR="00B24B2F" w:rsidRPr="002E71A3" w:rsidRDefault="00B24B2F" w:rsidP="00E940A5">
            <w:pPr>
              <w:spacing w:before="60" w:line="256" w:lineRule="auto"/>
              <w:rPr>
                <w:rFonts w:asciiTheme="minorHAnsi" w:hAnsiTheme="minorHAnsi" w:cs="Arial"/>
                <w:i/>
                <w:sz w:val="22"/>
                <w:szCs w:val="22"/>
                <w:lang w:val="en-IE"/>
              </w:rPr>
            </w:pPr>
            <w:r w:rsidRPr="002E71A3">
              <w:rPr>
                <w:rFonts w:asciiTheme="minorHAnsi" w:hAnsiTheme="minorHAnsi" w:cs="Arial"/>
                <w:i/>
                <w:sz w:val="22"/>
                <w:szCs w:val="22"/>
                <w:lang w:val="en-IE"/>
              </w:rPr>
              <w:t>Updates following DG TAXUD’s comments</w:t>
            </w:r>
          </w:p>
        </w:tc>
      </w:tr>
      <w:tr w:rsidR="00974AA4" w:rsidRPr="002E71A3" w14:paraId="5AC6BA71" w14:textId="77777777" w:rsidTr="008605FA">
        <w:trPr>
          <w:trHeight w:val="284"/>
        </w:trPr>
        <w:tc>
          <w:tcPr>
            <w:tcW w:w="1049" w:type="dxa"/>
            <w:tcBorders>
              <w:top w:val="single" w:sz="4" w:space="0" w:color="000000"/>
              <w:left w:val="single" w:sz="4" w:space="0" w:color="000000"/>
              <w:bottom w:val="single" w:sz="4" w:space="0" w:color="000000"/>
              <w:right w:val="single" w:sz="4" w:space="0" w:color="000000"/>
            </w:tcBorders>
          </w:tcPr>
          <w:p w14:paraId="5034FAA7" w14:textId="3F0ECEDE" w:rsidR="00974AA4" w:rsidRPr="002E71A3" w:rsidRDefault="00974AA4" w:rsidP="00E940A5">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v0.30</w:t>
            </w:r>
          </w:p>
        </w:tc>
        <w:tc>
          <w:tcPr>
            <w:tcW w:w="2490" w:type="dxa"/>
            <w:tcBorders>
              <w:top w:val="single" w:sz="4" w:space="0" w:color="000000"/>
              <w:left w:val="single" w:sz="4" w:space="0" w:color="000000"/>
              <w:bottom w:val="single" w:sz="4" w:space="0" w:color="000000"/>
              <w:right w:val="single" w:sz="4" w:space="0" w:color="000000"/>
            </w:tcBorders>
          </w:tcPr>
          <w:p w14:paraId="1B80CB03" w14:textId="43C2CEA4" w:rsidR="00974AA4" w:rsidRPr="002E71A3" w:rsidRDefault="00974AA4" w:rsidP="00E940A5">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Updated by SOFTDEV</w:t>
            </w:r>
          </w:p>
        </w:tc>
        <w:tc>
          <w:tcPr>
            <w:tcW w:w="1418" w:type="dxa"/>
            <w:tcBorders>
              <w:top w:val="single" w:sz="4" w:space="0" w:color="000000"/>
              <w:left w:val="single" w:sz="4" w:space="0" w:color="000000"/>
              <w:bottom w:val="single" w:sz="4" w:space="0" w:color="000000"/>
              <w:right w:val="single" w:sz="4" w:space="0" w:color="000000"/>
            </w:tcBorders>
          </w:tcPr>
          <w:p w14:paraId="36F8EC9C" w14:textId="74BA9EEC" w:rsidR="00974AA4" w:rsidRPr="002E71A3" w:rsidRDefault="00BF5156" w:rsidP="00E940A5">
            <w:pPr>
              <w:spacing w:before="60" w:line="256" w:lineRule="auto"/>
              <w:rPr>
                <w:rFonts w:asciiTheme="minorHAnsi" w:hAnsiTheme="minorHAnsi" w:cs="Arial"/>
                <w:noProof/>
                <w:sz w:val="22"/>
                <w:szCs w:val="22"/>
                <w:lang w:val="en-IE"/>
              </w:rPr>
            </w:pPr>
            <w:r w:rsidRPr="002E71A3">
              <w:rPr>
                <w:rFonts w:asciiTheme="minorHAnsi" w:hAnsiTheme="minorHAnsi" w:cs="Arial"/>
                <w:noProof/>
                <w:sz w:val="22"/>
                <w:szCs w:val="22"/>
                <w:lang w:val="en-IE"/>
              </w:rPr>
              <w:t>18</w:t>
            </w:r>
            <w:r w:rsidR="00974AA4" w:rsidRPr="002E71A3">
              <w:rPr>
                <w:rFonts w:asciiTheme="minorHAnsi" w:hAnsiTheme="minorHAnsi" w:cs="Arial"/>
                <w:noProof/>
                <w:sz w:val="22"/>
                <w:szCs w:val="22"/>
                <w:lang w:val="en-IE"/>
              </w:rPr>
              <w:t>/</w:t>
            </w:r>
            <w:r w:rsidRPr="002E71A3">
              <w:rPr>
                <w:rFonts w:asciiTheme="minorHAnsi" w:hAnsiTheme="minorHAnsi" w:cs="Arial"/>
                <w:noProof/>
                <w:sz w:val="22"/>
                <w:szCs w:val="22"/>
                <w:lang w:val="en-IE"/>
              </w:rPr>
              <w:t>04</w:t>
            </w:r>
            <w:r w:rsidR="00974AA4" w:rsidRPr="002E71A3">
              <w:rPr>
                <w:rFonts w:asciiTheme="minorHAnsi" w:hAnsiTheme="minorHAnsi" w:cs="Arial"/>
                <w:noProof/>
                <w:sz w:val="22"/>
                <w:szCs w:val="22"/>
                <w:lang w:val="en-IE"/>
              </w:rPr>
              <w:t>/2024</w:t>
            </w:r>
          </w:p>
        </w:tc>
        <w:tc>
          <w:tcPr>
            <w:tcW w:w="4394" w:type="dxa"/>
            <w:tcBorders>
              <w:top w:val="single" w:sz="4" w:space="0" w:color="000000"/>
              <w:left w:val="single" w:sz="4" w:space="0" w:color="000000"/>
              <w:bottom w:val="single" w:sz="4" w:space="0" w:color="000000"/>
              <w:right w:val="single" w:sz="4" w:space="0" w:color="000000"/>
            </w:tcBorders>
          </w:tcPr>
          <w:p w14:paraId="0699F132" w14:textId="366FA6F1" w:rsidR="00974AA4" w:rsidRPr="002E71A3" w:rsidRDefault="00974AA4" w:rsidP="00E940A5">
            <w:pPr>
              <w:spacing w:before="60" w:line="256" w:lineRule="auto"/>
              <w:rPr>
                <w:rFonts w:asciiTheme="minorHAnsi" w:hAnsiTheme="minorHAnsi" w:cs="Arial"/>
                <w:i/>
                <w:sz w:val="22"/>
                <w:szCs w:val="22"/>
                <w:lang w:val="en-IE"/>
              </w:rPr>
            </w:pPr>
            <w:r w:rsidRPr="002E71A3">
              <w:rPr>
                <w:rFonts w:asciiTheme="minorHAnsi" w:hAnsiTheme="minorHAnsi" w:cs="Arial"/>
                <w:i/>
                <w:sz w:val="22"/>
                <w:szCs w:val="22"/>
                <w:lang w:val="en-IE"/>
              </w:rPr>
              <w:t xml:space="preserve">Updates following </w:t>
            </w:r>
            <w:r w:rsidR="00606366" w:rsidRPr="002E71A3">
              <w:rPr>
                <w:rFonts w:asciiTheme="minorHAnsi" w:hAnsiTheme="minorHAnsi" w:cs="Arial"/>
                <w:i/>
                <w:sz w:val="22"/>
                <w:szCs w:val="22"/>
                <w:lang w:val="en-IE"/>
              </w:rPr>
              <w:t xml:space="preserve">changes </w:t>
            </w:r>
            <w:r w:rsidR="00D10D5B" w:rsidRPr="002E71A3">
              <w:rPr>
                <w:rFonts w:asciiTheme="minorHAnsi" w:hAnsiTheme="minorHAnsi" w:cs="Arial"/>
                <w:i/>
                <w:sz w:val="22"/>
                <w:szCs w:val="22"/>
                <w:lang w:val="en-IE"/>
              </w:rPr>
              <w:t>in DDNTA P6 RfCs</w:t>
            </w:r>
          </w:p>
        </w:tc>
      </w:tr>
      <w:tr w:rsidR="00EC4F9D" w:rsidRPr="002E71A3" w14:paraId="7D8DFFA4" w14:textId="77777777" w:rsidTr="008605FA">
        <w:trPr>
          <w:trHeight w:val="284"/>
        </w:trPr>
        <w:tc>
          <w:tcPr>
            <w:tcW w:w="1049" w:type="dxa"/>
            <w:tcBorders>
              <w:top w:val="single" w:sz="4" w:space="0" w:color="000000"/>
              <w:left w:val="single" w:sz="4" w:space="0" w:color="000000"/>
              <w:bottom w:val="single" w:sz="4" w:space="0" w:color="000000"/>
              <w:right w:val="single" w:sz="4" w:space="0" w:color="000000"/>
            </w:tcBorders>
          </w:tcPr>
          <w:p w14:paraId="0ADF9A94" w14:textId="793439DE" w:rsidR="00EC4F9D" w:rsidRPr="002E71A3" w:rsidRDefault="00EC4F9D" w:rsidP="00E940A5">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v0.31</w:t>
            </w:r>
          </w:p>
        </w:tc>
        <w:tc>
          <w:tcPr>
            <w:tcW w:w="2490" w:type="dxa"/>
            <w:tcBorders>
              <w:top w:val="single" w:sz="4" w:space="0" w:color="000000"/>
              <w:left w:val="single" w:sz="4" w:space="0" w:color="000000"/>
              <w:bottom w:val="single" w:sz="4" w:space="0" w:color="000000"/>
              <w:right w:val="single" w:sz="4" w:space="0" w:color="000000"/>
            </w:tcBorders>
          </w:tcPr>
          <w:p w14:paraId="3F39CEBF" w14:textId="339363AD" w:rsidR="00EC4F9D" w:rsidRPr="002E71A3" w:rsidRDefault="00EC4F9D" w:rsidP="00E940A5">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Commented draft</w:t>
            </w:r>
          </w:p>
        </w:tc>
        <w:tc>
          <w:tcPr>
            <w:tcW w:w="1418" w:type="dxa"/>
            <w:tcBorders>
              <w:top w:val="single" w:sz="4" w:space="0" w:color="000000"/>
              <w:left w:val="single" w:sz="4" w:space="0" w:color="000000"/>
              <w:bottom w:val="single" w:sz="4" w:space="0" w:color="000000"/>
              <w:right w:val="single" w:sz="4" w:space="0" w:color="000000"/>
            </w:tcBorders>
          </w:tcPr>
          <w:p w14:paraId="27BD4AF5" w14:textId="3CC0B79D" w:rsidR="00EC4F9D" w:rsidRPr="002E71A3" w:rsidRDefault="00EC4F9D" w:rsidP="00E940A5">
            <w:pPr>
              <w:spacing w:before="60" w:line="256" w:lineRule="auto"/>
              <w:rPr>
                <w:rFonts w:asciiTheme="minorHAnsi" w:hAnsiTheme="minorHAnsi" w:cs="Arial"/>
                <w:noProof/>
                <w:sz w:val="22"/>
                <w:szCs w:val="22"/>
                <w:lang w:val="en-IE"/>
              </w:rPr>
            </w:pPr>
            <w:r w:rsidRPr="002E71A3">
              <w:rPr>
                <w:rFonts w:asciiTheme="minorHAnsi" w:hAnsiTheme="minorHAnsi" w:cs="Arial"/>
                <w:noProof/>
                <w:sz w:val="22"/>
                <w:szCs w:val="22"/>
                <w:lang w:val="en-IE"/>
              </w:rPr>
              <w:t>23/04/2024</w:t>
            </w:r>
          </w:p>
        </w:tc>
        <w:tc>
          <w:tcPr>
            <w:tcW w:w="4394" w:type="dxa"/>
            <w:tcBorders>
              <w:top w:val="single" w:sz="4" w:space="0" w:color="000000"/>
              <w:left w:val="single" w:sz="4" w:space="0" w:color="000000"/>
              <w:bottom w:val="single" w:sz="4" w:space="0" w:color="000000"/>
              <w:right w:val="single" w:sz="4" w:space="0" w:color="000000"/>
            </w:tcBorders>
          </w:tcPr>
          <w:p w14:paraId="23F15D1E" w14:textId="57A7CE4D" w:rsidR="00EC4F9D" w:rsidRPr="002E71A3" w:rsidRDefault="00244C50" w:rsidP="00E940A5">
            <w:pPr>
              <w:spacing w:before="60" w:line="256" w:lineRule="auto"/>
              <w:rPr>
                <w:rFonts w:asciiTheme="minorHAnsi" w:hAnsiTheme="minorHAnsi" w:cs="Arial"/>
                <w:i/>
                <w:sz w:val="22"/>
                <w:szCs w:val="22"/>
                <w:lang w:val="en-IE"/>
              </w:rPr>
            </w:pPr>
            <w:r w:rsidRPr="002E71A3">
              <w:rPr>
                <w:rFonts w:asciiTheme="minorHAnsi" w:hAnsiTheme="minorHAnsi" w:cs="Arial"/>
                <w:i/>
                <w:sz w:val="22"/>
                <w:szCs w:val="22"/>
                <w:lang w:val="en-IE"/>
              </w:rPr>
              <w:t xml:space="preserve">DG TAXUD: </w:t>
            </w:r>
            <w:r w:rsidR="00EC4F9D" w:rsidRPr="002E71A3">
              <w:rPr>
                <w:rFonts w:asciiTheme="minorHAnsi" w:hAnsiTheme="minorHAnsi" w:cs="Arial"/>
                <w:i/>
                <w:sz w:val="22"/>
                <w:szCs w:val="22"/>
                <w:lang w:val="en-IE"/>
              </w:rPr>
              <w:t xml:space="preserve">TED </w:t>
            </w:r>
            <w:r w:rsidRPr="002E71A3">
              <w:rPr>
                <w:rFonts w:asciiTheme="minorHAnsi" w:hAnsiTheme="minorHAnsi" w:cs="Arial"/>
                <w:i/>
                <w:sz w:val="22"/>
                <w:szCs w:val="22"/>
                <w:lang w:val="en-IE"/>
              </w:rPr>
              <w:t xml:space="preserve">replaced </w:t>
            </w:r>
            <w:r w:rsidR="00EC4F9D" w:rsidRPr="002E71A3">
              <w:rPr>
                <w:rFonts w:asciiTheme="minorHAnsi" w:hAnsiTheme="minorHAnsi" w:cs="Arial"/>
                <w:i/>
                <w:sz w:val="22"/>
                <w:szCs w:val="22"/>
                <w:lang w:val="en-IE"/>
              </w:rPr>
              <w:t>by ieCA/TED</w:t>
            </w:r>
            <w:r w:rsidRPr="002E71A3">
              <w:rPr>
                <w:rFonts w:asciiTheme="minorHAnsi" w:hAnsiTheme="minorHAnsi" w:cs="Arial"/>
                <w:i/>
                <w:sz w:val="22"/>
                <w:szCs w:val="22"/>
                <w:lang w:val="en-IE"/>
              </w:rPr>
              <w:t>, plus</w:t>
            </w:r>
            <w:r w:rsidRPr="002E71A3">
              <w:rPr>
                <w:rFonts w:asciiTheme="minorHAnsi" w:hAnsiTheme="minorHAnsi" w:cs="Arial"/>
                <w:i/>
                <w:sz w:val="22"/>
                <w:szCs w:val="22"/>
                <w:lang w:val="en-IE"/>
              </w:rPr>
              <w:br/>
              <w:t>some comments with proposed improvements.</w:t>
            </w:r>
          </w:p>
        </w:tc>
      </w:tr>
      <w:tr w:rsidR="00E064F6" w:rsidRPr="002E71A3" w14:paraId="5C8F47EC" w14:textId="77777777" w:rsidTr="008605FA">
        <w:trPr>
          <w:trHeight w:val="284"/>
        </w:trPr>
        <w:tc>
          <w:tcPr>
            <w:tcW w:w="1049" w:type="dxa"/>
            <w:tcBorders>
              <w:top w:val="single" w:sz="4" w:space="0" w:color="000000"/>
              <w:left w:val="single" w:sz="4" w:space="0" w:color="000000"/>
              <w:bottom w:val="single" w:sz="4" w:space="0" w:color="000000"/>
              <w:right w:val="single" w:sz="4" w:space="0" w:color="000000"/>
            </w:tcBorders>
          </w:tcPr>
          <w:p w14:paraId="42EE206D" w14:textId="6DC2B8A8" w:rsidR="00E064F6" w:rsidRPr="002E71A3" w:rsidRDefault="00E064F6" w:rsidP="00E064F6">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v0.40</w:t>
            </w:r>
          </w:p>
        </w:tc>
        <w:tc>
          <w:tcPr>
            <w:tcW w:w="2490" w:type="dxa"/>
            <w:tcBorders>
              <w:top w:val="single" w:sz="4" w:space="0" w:color="000000"/>
              <w:left w:val="single" w:sz="4" w:space="0" w:color="000000"/>
              <w:bottom w:val="single" w:sz="4" w:space="0" w:color="000000"/>
              <w:right w:val="single" w:sz="4" w:space="0" w:color="000000"/>
            </w:tcBorders>
          </w:tcPr>
          <w:p w14:paraId="445EBD61" w14:textId="75023700" w:rsidR="00E064F6" w:rsidRPr="002E71A3" w:rsidRDefault="00E064F6" w:rsidP="00E064F6">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Updated by SOFTDEV</w:t>
            </w:r>
          </w:p>
        </w:tc>
        <w:tc>
          <w:tcPr>
            <w:tcW w:w="1418" w:type="dxa"/>
            <w:tcBorders>
              <w:top w:val="single" w:sz="4" w:space="0" w:color="000000"/>
              <w:left w:val="single" w:sz="4" w:space="0" w:color="000000"/>
              <w:bottom w:val="single" w:sz="4" w:space="0" w:color="000000"/>
              <w:right w:val="single" w:sz="4" w:space="0" w:color="000000"/>
            </w:tcBorders>
          </w:tcPr>
          <w:p w14:paraId="01940C88" w14:textId="28D445C8" w:rsidR="00E064F6" w:rsidRPr="002E71A3" w:rsidRDefault="00E064F6" w:rsidP="00E064F6">
            <w:pPr>
              <w:spacing w:before="60" w:line="256" w:lineRule="auto"/>
              <w:rPr>
                <w:rFonts w:asciiTheme="minorHAnsi" w:hAnsiTheme="minorHAnsi" w:cs="Arial"/>
                <w:noProof/>
                <w:sz w:val="22"/>
                <w:szCs w:val="22"/>
                <w:lang w:val="en-IE"/>
              </w:rPr>
            </w:pPr>
            <w:r w:rsidRPr="002E71A3">
              <w:rPr>
                <w:rFonts w:asciiTheme="minorHAnsi" w:hAnsiTheme="minorHAnsi" w:cs="Arial"/>
                <w:noProof/>
                <w:sz w:val="22"/>
                <w:szCs w:val="22"/>
                <w:lang w:val="en-IE"/>
              </w:rPr>
              <w:t>30/04/2024</w:t>
            </w:r>
          </w:p>
        </w:tc>
        <w:tc>
          <w:tcPr>
            <w:tcW w:w="4394" w:type="dxa"/>
            <w:tcBorders>
              <w:top w:val="single" w:sz="4" w:space="0" w:color="000000"/>
              <w:left w:val="single" w:sz="4" w:space="0" w:color="000000"/>
              <w:bottom w:val="single" w:sz="4" w:space="0" w:color="000000"/>
              <w:right w:val="single" w:sz="4" w:space="0" w:color="000000"/>
            </w:tcBorders>
          </w:tcPr>
          <w:p w14:paraId="27B16C2A" w14:textId="6864DD5B" w:rsidR="00E064F6" w:rsidRPr="002E71A3" w:rsidRDefault="00E064F6" w:rsidP="00E064F6">
            <w:pPr>
              <w:spacing w:before="60" w:line="256" w:lineRule="auto"/>
              <w:rPr>
                <w:rFonts w:asciiTheme="minorHAnsi" w:hAnsiTheme="minorHAnsi" w:cs="Arial"/>
                <w:i/>
                <w:sz w:val="22"/>
                <w:szCs w:val="22"/>
                <w:lang w:val="en-IE"/>
              </w:rPr>
            </w:pPr>
            <w:r w:rsidRPr="002E71A3">
              <w:rPr>
                <w:rFonts w:asciiTheme="minorHAnsi" w:hAnsiTheme="minorHAnsi" w:cs="Arial"/>
                <w:i/>
                <w:sz w:val="22"/>
                <w:szCs w:val="22"/>
                <w:lang w:val="en-IE"/>
              </w:rPr>
              <w:t>Updates following DG TAXUD’s comments</w:t>
            </w:r>
          </w:p>
        </w:tc>
      </w:tr>
      <w:tr w:rsidR="00D346C7" w:rsidRPr="002E71A3" w14:paraId="1BF87CEE" w14:textId="77777777" w:rsidTr="008605FA">
        <w:trPr>
          <w:trHeight w:val="284"/>
        </w:trPr>
        <w:tc>
          <w:tcPr>
            <w:tcW w:w="1049" w:type="dxa"/>
            <w:tcBorders>
              <w:top w:val="single" w:sz="4" w:space="0" w:color="000000"/>
              <w:left w:val="single" w:sz="4" w:space="0" w:color="000000"/>
              <w:bottom w:val="single" w:sz="4" w:space="0" w:color="000000"/>
              <w:right w:val="single" w:sz="4" w:space="0" w:color="000000"/>
            </w:tcBorders>
          </w:tcPr>
          <w:p w14:paraId="693A20AE" w14:textId="67F398A7" w:rsidR="00D346C7" w:rsidRPr="002E71A3" w:rsidRDefault="00D346C7" w:rsidP="00D346C7">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v0.41</w:t>
            </w:r>
          </w:p>
        </w:tc>
        <w:tc>
          <w:tcPr>
            <w:tcW w:w="2490" w:type="dxa"/>
            <w:tcBorders>
              <w:top w:val="single" w:sz="4" w:space="0" w:color="000000"/>
              <w:left w:val="single" w:sz="4" w:space="0" w:color="000000"/>
              <w:bottom w:val="single" w:sz="4" w:space="0" w:color="000000"/>
              <w:right w:val="single" w:sz="4" w:space="0" w:color="000000"/>
            </w:tcBorders>
          </w:tcPr>
          <w:p w14:paraId="7604960A" w14:textId="121E315A" w:rsidR="00D346C7" w:rsidRPr="002E71A3" w:rsidRDefault="00D346C7" w:rsidP="00D346C7">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 xml:space="preserve">Draft updated </w:t>
            </w:r>
          </w:p>
        </w:tc>
        <w:tc>
          <w:tcPr>
            <w:tcW w:w="1418" w:type="dxa"/>
            <w:tcBorders>
              <w:top w:val="single" w:sz="4" w:space="0" w:color="000000"/>
              <w:left w:val="single" w:sz="4" w:space="0" w:color="000000"/>
              <w:bottom w:val="single" w:sz="4" w:space="0" w:color="000000"/>
              <w:right w:val="single" w:sz="4" w:space="0" w:color="000000"/>
            </w:tcBorders>
          </w:tcPr>
          <w:p w14:paraId="28FCEDE1" w14:textId="1292CB2E" w:rsidR="00D346C7" w:rsidRPr="002E71A3" w:rsidRDefault="00D346C7" w:rsidP="00D346C7">
            <w:pPr>
              <w:spacing w:before="60" w:line="256" w:lineRule="auto"/>
              <w:rPr>
                <w:rFonts w:asciiTheme="minorHAnsi" w:hAnsiTheme="minorHAnsi" w:cs="Arial"/>
                <w:noProof/>
                <w:sz w:val="22"/>
                <w:szCs w:val="22"/>
                <w:lang w:val="en-IE"/>
              </w:rPr>
            </w:pPr>
            <w:r w:rsidRPr="002E71A3">
              <w:rPr>
                <w:rFonts w:asciiTheme="minorHAnsi" w:hAnsiTheme="minorHAnsi" w:cs="Arial"/>
                <w:noProof/>
                <w:sz w:val="22"/>
                <w:szCs w:val="22"/>
                <w:lang w:val="en-IE"/>
              </w:rPr>
              <w:t>14/06/2024</w:t>
            </w:r>
          </w:p>
        </w:tc>
        <w:tc>
          <w:tcPr>
            <w:tcW w:w="4394" w:type="dxa"/>
            <w:tcBorders>
              <w:top w:val="single" w:sz="4" w:space="0" w:color="000000"/>
              <w:left w:val="single" w:sz="4" w:space="0" w:color="000000"/>
              <w:bottom w:val="single" w:sz="4" w:space="0" w:color="000000"/>
              <w:right w:val="single" w:sz="4" w:space="0" w:color="000000"/>
            </w:tcBorders>
          </w:tcPr>
          <w:p w14:paraId="0A3E881D" w14:textId="6C62BF3A" w:rsidR="00D346C7" w:rsidRPr="002E71A3" w:rsidRDefault="00D346C7" w:rsidP="00D346C7">
            <w:pPr>
              <w:spacing w:before="60" w:line="256" w:lineRule="auto"/>
              <w:rPr>
                <w:rFonts w:asciiTheme="minorHAnsi" w:hAnsiTheme="minorHAnsi" w:cs="Arial"/>
                <w:i/>
                <w:sz w:val="22"/>
                <w:szCs w:val="22"/>
                <w:lang w:val="en-IE"/>
              </w:rPr>
            </w:pPr>
            <w:r w:rsidRPr="002E71A3">
              <w:rPr>
                <w:rFonts w:asciiTheme="minorHAnsi" w:hAnsiTheme="minorHAnsi" w:cs="Arial"/>
                <w:i/>
                <w:sz w:val="22"/>
                <w:szCs w:val="22"/>
                <w:lang w:val="en-IE"/>
              </w:rPr>
              <w:t>Various updates with TC by DG TAXUD IT (</w:t>
            </w:r>
            <w:proofErr w:type="spellStart"/>
            <w:r w:rsidRPr="002E71A3">
              <w:rPr>
                <w:rFonts w:asciiTheme="minorHAnsi" w:hAnsiTheme="minorHAnsi" w:cs="Arial"/>
                <w:i/>
                <w:sz w:val="22"/>
                <w:szCs w:val="22"/>
                <w:lang w:val="en-IE"/>
              </w:rPr>
              <w:t>tds</w:t>
            </w:r>
            <w:proofErr w:type="spellEnd"/>
            <w:r w:rsidRPr="002E71A3">
              <w:rPr>
                <w:rFonts w:asciiTheme="minorHAnsi" w:hAnsiTheme="minorHAnsi" w:cs="Arial"/>
                <w:i/>
                <w:sz w:val="22"/>
                <w:szCs w:val="22"/>
                <w:lang w:val="en-IE"/>
              </w:rPr>
              <w:t>). Response to comments validated.</w:t>
            </w:r>
          </w:p>
        </w:tc>
      </w:tr>
      <w:tr w:rsidR="00D346C7" w:rsidRPr="002E71A3" w14:paraId="5A2D3ABD" w14:textId="77777777" w:rsidTr="008605FA">
        <w:trPr>
          <w:trHeight w:val="284"/>
        </w:trPr>
        <w:tc>
          <w:tcPr>
            <w:tcW w:w="1049" w:type="dxa"/>
            <w:tcBorders>
              <w:top w:val="single" w:sz="4" w:space="0" w:color="000000"/>
              <w:left w:val="single" w:sz="4" w:space="0" w:color="000000"/>
              <w:bottom w:val="single" w:sz="4" w:space="0" w:color="000000"/>
              <w:right w:val="single" w:sz="4" w:space="0" w:color="000000"/>
            </w:tcBorders>
          </w:tcPr>
          <w:p w14:paraId="1931D86A" w14:textId="234F0391" w:rsidR="00D346C7" w:rsidRPr="002E71A3" w:rsidRDefault="00D346C7" w:rsidP="00D346C7">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v1.00</w:t>
            </w:r>
          </w:p>
        </w:tc>
        <w:tc>
          <w:tcPr>
            <w:tcW w:w="2490" w:type="dxa"/>
            <w:tcBorders>
              <w:top w:val="single" w:sz="4" w:space="0" w:color="000000"/>
              <w:left w:val="single" w:sz="4" w:space="0" w:color="000000"/>
              <w:bottom w:val="single" w:sz="4" w:space="0" w:color="000000"/>
              <w:right w:val="single" w:sz="4" w:space="0" w:color="000000"/>
            </w:tcBorders>
          </w:tcPr>
          <w:p w14:paraId="28481747" w14:textId="29488FF1" w:rsidR="00D346C7" w:rsidRPr="002E71A3" w:rsidRDefault="00D346C7" w:rsidP="00D346C7">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Final version</w:t>
            </w:r>
          </w:p>
        </w:tc>
        <w:tc>
          <w:tcPr>
            <w:tcW w:w="1418" w:type="dxa"/>
            <w:tcBorders>
              <w:top w:val="single" w:sz="4" w:space="0" w:color="000000"/>
              <w:left w:val="single" w:sz="4" w:space="0" w:color="000000"/>
              <w:bottom w:val="single" w:sz="4" w:space="0" w:color="000000"/>
              <w:right w:val="single" w:sz="4" w:space="0" w:color="000000"/>
            </w:tcBorders>
          </w:tcPr>
          <w:p w14:paraId="70B1BE2E" w14:textId="5FC6E837" w:rsidR="00D346C7" w:rsidRPr="002E71A3" w:rsidRDefault="00D346C7" w:rsidP="00D346C7">
            <w:pPr>
              <w:spacing w:before="60" w:line="256" w:lineRule="auto"/>
              <w:rPr>
                <w:rFonts w:asciiTheme="minorHAnsi" w:hAnsiTheme="minorHAnsi" w:cs="Arial"/>
                <w:noProof/>
                <w:sz w:val="22"/>
                <w:szCs w:val="22"/>
                <w:lang w:val="en-IE"/>
              </w:rPr>
            </w:pPr>
            <w:r w:rsidRPr="002E71A3">
              <w:rPr>
                <w:rFonts w:asciiTheme="minorHAnsi" w:hAnsiTheme="minorHAnsi" w:cs="Arial"/>
                <w:noProof/>
                <w:sz w:val="22"/>
                <w:szCs w:val="22"/>
                <w:lang w:val="en-IE"/>
              </w:rPr>
              <w:t>15/06/2024</w:t>
            </w:r>
          </w:p>
        </w:tc>
        <w:tc>
          <w:tcPr>
            <w:tcW w:w="4394" w:type="dxa"/>
            <w:tcBorders>
              <w:top w:val="single" w:sz="4" w:space="0" w:color="000000"/>
              <w:left w:val="single" w:sz="4" w:space="0" w:color="000000"/>
              <w:bottom w:val="single" w:sz="4" w:space="0" w:color="000000"/>
              <w:right w:val="single" w:sz="4" w:space="0" w:color="000000"/>
            </w:tcBorders>
          </w:tcPr>
          <w:p w14:paraId="6DD9DE2C" w14:textId="6CC773BF" w:rsidR="00D346C7" w:rsidRPr="002E71A3" w:rsidRDefault="00D346C7" w:rsidP="00D346C7">
            <w:pPr>
              <w:spacing w:before="60" w:line="256" w:lineRule="auto"/>
              <w:rPr>
                <w:rFonts w:asciiTheme="minorHAnsi" w:hAnsiTheme="minorHAnsi" w:cs="Arial"/>
                <w:i/>
                <w:sz w:val="22"/>
                <w:szCs w:val="22"/>
                <w:lang w:val="en-IE"/>
              </w:rPr>
            </w:pPr>
            <w:r w:rsidRPr="002E71A3">
              <w:rPr>
                <w:rFonts w:asciiTheme="minorHAnsi" w:hAnsiTheme="minorHAnsi" w:cs="Arial"/>
                <w:i/>
                <w:sz w:val="22"/>
                <w:szCs w:val="22"/>
                <w:lang w:val="en-IE"/>
              </w:rPr>
              <w:t>Version ready for implementation in DDCOM and for review by NPMs.</w:t>
            </w:r>
          </w:p>
        </w:tc>
      </w:tr>
      <w:tr w:rsidR="004F1AE4" w:rsidRPr="002E71A3" w14:paraId="30A84A04" w14:textId="77777777" w:rsidTr="008605FA">
        <w:trPr>
          <w:trHeight w:val="284"/>
        </w:trPr>
        <w:tc>
          <w:tcPr>
            <w:tcW w:w="1049" w:type="dxa"/>
            <w:tcBorders>
              <w:top w:val="single" w:sz="4" w:space="0" w:color="000000"/>
              <w:left w:val="single" w:sz="4" w:space="0" w:color="000000"/>
              <w:bottom w:val="single" w:sz="4" w:space="0" w:color="000000"/>
              <w:right w:val="single" w:sz="4" w:space="0" w:color="000000"/>
            </w:tcBorders>
          </w:tcPr>
          <w:p w14:paraId="483D5366" w14:textId="709CC8AC" w:rsidR="004F1AE4" w:rsidRPr="002E71A3" w:rsidRDefault="004F1AE4" w:rsidP="00D346C7">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v1.01</w:t>
            </w:r>
          </w:p>
        </w:tc>
        <w:tc>
          <w:tcPr>
            <w:tcW w:w="2490" w:type="dxa"/>
            <w:tcBorders>
              <w:top w:val="single" w:sz="4" w:space="0" w:color="000000"/>
              <w:left w:val="single" w:sz="4" w:space="0" w:color="000000"/>
              <w:bottom w:val="single" w:sz="4" w:space="0" w:color="000000"/>
              <w:right w:val="single" w:sz="4" w:space="0" w:color="000000"/>
            </w:tcBorders>
          </w:tcPr>
          <w:p w14:paraId="73B54BC4" w14:textId="71C25CFA" w:rsidR="004F1AE4" w:rsidRPr="002E71A3" w:rsidRDefault="004F1AE4" w:rsidP="00D346C7">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Updated by SOFTDEV</w:t>
            </w:r>
          </w:p>
        </w:tc>
        <w:tc>
          <w:tcPr>
            <w:tcW w:w="1418" w:type="dxa"/>
            <w:tcBorders>
              <w:top w:val="single" w:sz="4" w:space="0" w:color="000000"/>
              <w:left w:val="single" w:sz="4" w:space="0" w:color="000000"/>
              <w:bottom w:val="single" w:sz="4" w:space="0" w:color="000000"/>
              <w:right w:val="single" w:sz="4" w:space="0" w:color="000000"/>
            </w:tcBorders>
          </w:tcPr>
          <w:p w14:paraId="0D2884A2" w14:textId="7F009DDD" w:rsidR="004F1AE4" w:rsidRPr="002E71A3" w:rsidRDefault="004F1AE4" w:rsidP="00D346C7">
            <w:pPr>
              <w:spacing w:before="60" w:line="256" w:lineRule="auto"/>
              <w:rPr>
                <w:rFonts w:asciiTheme="minorHAnsi" w:hAnsiTheme="minorHAnsi" w:cs="Arial"/>
                <w:noProof/>
                <w:sz w:val="22"/>
                <w:szCs w:val="22"/>
                <w:lang w:val="en-IE"/>
              </w:rPr>
            </w:pPr>
            <w:r w:rsidRPr="002E71A3">
              <w:rPr>
                <w:rFonts w:asciiTheme="minorHAnsi" w:hAnsiTheme="minorHAnsi" w:cs="Arial"/>
                <w:noProof/>
                <w:sz w:val="22"/>
                <w:szCs w:val="22"/>
                <w:lang w:val="en-IE"/>
              </w:rPr>
              <w:t>08/07/2024</w:t>
            </w:r>
          </w:p>
        </w:tc>
        <w:tc>
          <w:tcPr>
            <w:tcW w:w="4394" w:type="dxa"/>
            <w:tcBorders>
              <w:top w:val="single" w:sz="4" w:space="0" w:color="000000"/>
              <w:left w:val="single" w:sz="4" w:space="0" w:color="000000"/>
              <w:bottom w:val="single" w:sz="4" w:space="0" w:color="000000"/>
              <w:right w:val="single" w:sz="4" w:space="0" w:color="000000"/>
            </w:tcBorders>
          </w:tcPr>
          <w:p w14:paraId="6674FA04" w14:textId="790E90B0" w:rsidR="004F1AE4" w:rsidRPr="002E71A3" w:rsidRDefault="004F1AE4" w:rsidP="00D346C7">
            <w:pPr>
              <w:spacing w:before="60" w:line="256" w:lineRule="auto"/>
              <w:rPr>
                <w:rFonts w:asciiTheme="minorHAnsi" w:hAnsiTheme="minorHAnsi" w:cs="Arial"/>
                <w:i/>
                <w:sz w:val="22"/>
                <w:szCs w:val="22"/>
                <w:lang w:val="en-IE"/>
              </w:rPr>
            </w:pPr>
            <w:r w:rsidRPr="002E71A3">
              <w:rPr>
                <w:rFonts w:asciiTheme="minorHAnsi" w:hAnsiTheme="minorHAnsi" w:cs="Arial"/>
                <w:i/>
                <w:sz w:val="22"/>
                <w:szCs w:val="22"/>
                <w:lang w:val="en-IE"/>
              </w:rPr>
              <w:t>Figure 28 updates included</w:t>
            </w:r>
            <w:r w:rsidR="00361793" w:rsidRPr="002E71A3">
              <w:rPr>
                <w:rFonts w:asciiTheme="minorHAnsi" w:hAnsiTheme="minorHAnsi" w:cs="Arial"/>
                <w:i/>
                <w:sz w:val="22"/>
                <w:szCs w:val="22"/>
                <w:lang w:val="en-IE"/>
              </w:rPr>
              <w:t>.</w:t>
            </w:r>
          </w:p>
        </w:tc>
      </w:tr>
      <w:tr w:rsidR="00A774E7" w:rsidRPr="002E71A3" w14:paraId="6884E685" w14:textId="77777777" w:rsidTr="008605FA">
        <w:trPr>
          <w:trHeight w:val="284"/>
        </w:trPr>
        <w:tc>
          <w:tcPr>
            <w:tcW w:w="1049" w:type="dxa"/>
            <w:tcBorders>
              <w:top w:val="single" w:sz="4" w:space="0" w:color="000000"/>
              <w:left w:val="single" w:sz="4" w:space="0" w:color="000000"/>
              <w:bottom w:val="single" w:sz="4" w:space="0" w:color="000000"/>
              <w:right w:val="single" w:sz="4" w:space="0" w:color="000000"/>
            </w:tcBorders>
          </w:tcPr>
          <w:p w14:paraId="0C442C3E" w14:textId="4F317874" w:rsidR="00A774E7" w:rsidRPr="002E71A3" w:rsidRDefault="00A774E7" w:rsidP="00D346C7">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v1.10</w:t>
            </w:r>
          </w:p>
        </w:tc>
        <w:tc>
          <w:tcPr>
            <w:tcW w:w="2490" w:type="dxa"/>
            <w:tcBorders>
              <w:top w:val="single" w:sz="4" w:space="0" w:color="000000"/>
              <w:left w:val="single" w:sz="4" w:space="0" w:color="000000"/>
              <w:bottom w:val="single" w:sz="4" w:space="0" w:color="000000"/>
              <w:right w:val="single" w:sz="4" w:space="0" w:color="000000"/>
            </w:tcBorders>
          </w:tcPr>
          <w:p w14:paraId="2E61FD4C" w14:textId="705EBF02" w:rsidR="00A774E7" w:rsidRPr="002E71A3" w:rsidRDefault="00A774E7" w:rsidP="00D346C7">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Final version</w:t>
            </w:r>
          </w:p>
        </w:tc>
        <w:tc>
          <w:tcPr>
            <w:tcW w:w="1418" w:type="dxa"/>
            <w:tcBorders>
              <w:top w:val="single" w:sz="4" w:space="0" w:color="000000"/>
              <w:left w:val="single" w:sz="4" w:space="0" w:color="000000"/>
              <w:bottom w:val="single" w:sz="4" w:space="0" w:color="000000"/>
              <w:right w:val="single" w:sz="4" w:space="0" w:color="000000"/>
            </w:tcBorders>
          </w:tcPr>
          <w:p w14:paraId="003F1DFC" w14:textId="5496DE49" w:rsidR="00A774E7" w:rsidRPr="002E71A3" w:rsidRDefault="007734CC" w:rsidP="00D346C7">
            <w:pPr>
              <w:spacing w:before="60" w:line="256" w:lineRule="auto"/>
              <w:rPr>
                <w:rFonts w:asciiTheme="minorHAnsi" w:hAnsiTheme="minorHAnsi" w:cs="Arial"/>
                <w:noProof/>
                <w:sz w:val="22"/>
                <w:szCs w:val="22"/>
                <w:lang w:val="en-IE"/>
              </w:rPr>
            </w:pPr>
            <w:r w:rsidRPr="002E71A3">
              <w:rPr>
                <w:rFonts w:asciiTheme="minorHAnsi" w:hAnsiTheme="minorHAnsi" w:cs="Arial"/>
                <w:noProof/>
                <w:sz w:val="22"/>
                <w:szCs w:val="22"/>
                <w:lang w:val="en-IE"/>
              </w:rPr>
              <w:t>10/07/2024</w:t>
            </w:r>
          </w:p>
        </w:tc>
        <w:tc>
          <w:tcPr>
            <w:tcW w:w="4394" w:type="dxa"/>
            <w:tcBorders>
              <w:top w:val="single" w:sz="4" w:space="0" w:color="000000"/>
              <w:left w:val="single" w:sz="4" w:space="0" w:color="000000"/>
              <w:bottom w:val="single" w:sz="4" w:space="0" w:color="000000"/>
              <w:right w:val="single" w:sz="4" w:space="0" w:color="000000"/>
            </w:tcBorders>
          </w:tcPr>
          <w:p w14:paraId="106E0A11" w14:textId="7F2FA718" w:rsidR="00A774E7" w:rsidRPr="002E71A3" w:rsidRDefault="00A774E7" w:rsidP="00D346C7">
            <w:pPr>
              <w:spacing w:before="60" w:line="256" w:lineRule="auto"/>
              <w:rPr>
                <w:rFonts w:asciiTheme="minorHAnsi" w:hAnsiTheme="minorHAnsi" w:cs="Arial"/>
                <w:i/>
                <w:sz w:val="22"/>
                <w:szCs w:val="22"/>
                <w:lang w:val="en-IE"/>
              </w:rPr>
            </w:pPr>
            <w:r w:rsidRPr="002E71A3">
              <w:rPr>
                <w:rFonts w:asciiTheme="minorHAnsi" w:hAnsiTheme="minorHAnsi" w:cs="Arial"/>
                <w:i/>
                <w:sz w:val="22"/>
                <w:szCs w:val="22"/>
                <w:lang w:val="en-IE"/>
              </w:rPr>
              <w:t xml:space="preserve">Final version uploaded including the </w:t>
            </w:r>
            <w:r w:rsidR="007734CC" w:rsidRPr="002E71A3">
              <w:rPr>
                <w:rFonts w:asciiTheme="minorHAnsi" w:hAnsiTheme="minorHAnsi" w:cs="Arial"/>
                <w:i/>
                <w:sz w:val="22"/>
                <w:szCs w:val="22"/>
                <w:lang w:val="en-IE"/>
              </w:rPr>
              <w:t>changes of last DG TAXUD’s comment.</w:t>
            </w:r>
          </w:p>
        </w:tc>
      </w:tr>
      <w:tr w:rsidR="006B15F7" w:rsidRPr="002E71A3" w14:paraId="30BBC698" w14:textId="77777777" w:rsidTr="008605FA">
        <w:trPr>
          <w:trHeight w:val="284"/>
        </w:trPr>
        <w:tc>
          <w:tcPr>
            <w:tcW w:w="1049" w:type="dxa"/>
            <w:tcBorders>
              <w:top w:val="single" w:sz="4" w:space="0" w:color="000000"/>
              <w:left w:val="single" w:sz="4" w:space="0" w:color="000000"/>
              <w:bottom w:val="single" w:sz="4" w:space="0" w:color="000000"/>
              <w:right w:val="single" w:sz="4" w:space="0" w:color="000000"/>
            </w:tcBorders>
          </w:tcPr>
          <w:p w14:paraId="2F0A49B0" w14:textId="3959D8F1" w:rsidR="006B15F7" w:rsidRPr="002E71A3" w:rsidRDefault="006B15F7" w:rsidP="00D346C7">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lastRenderedPageBreak/>
              <w:t>v1.20</w:t>
            </w:r>
          </w:p>
        </w:tc>
        <w:tc>
          <w:tcPr>
            <w:tcW w:w="2490" w:type="dxa"/>
            <w:tcBorders>
              <w:top w:val="single" w:sz="4" w:space="0" w:color="000000"/>
              <w:left w:val="single" w:sz="4" w:space="0" w:color="000000"/>
              <w:bottom w:val="single" w:sz="4" w:space="0" w:color="000000"/>
              <w:right w:val="single" w:sz="4" w:space="0" w:color="000000"/>
            </w:tcBorders>
          </w:tcPr>
          <w:p w14:paraId="38B9BC3B" w14:textId="3F0493FC" w:rsidR="006B15F7" w:rsidRPr="002E71A3" w:rsidRDefault="008605FA" w:rsidP="00D346C7">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Applied in DDCOM-21.4.0-v1.00(SfA-TAXUD)</w:t>
            </w:r>
          </w:p>
        </w:tc>
        <w:tc>
          <w:tcPr>
            <w:tcW w:w="1418" w:type="dxa"/>
            <w:tcBorders>
              <w:top w:val="single" w:sz="4" w:space="0" w:color="000000"/>
              <w:left w:val="single" w:sz="4" w:space="0" w:color="000000"/>
              <w:bottom w:val="single" w:sz="4" w:space="0" w:color="000000"/>
              <w:right w:val="single" w:sz="4" w:space="0" w:color="000000"/>
            </w:tcBorders>
          </w:tcPr>
          <w:p w14:paraId="4876EE5D" w14:textId="3DA1289D" w:rsidR="006B15F7" w:rsidRPr="002E71A3" w:rsidRDefault="006B15F7" w:rsidP="00D346C7">
            <w:pPr>
              <w:spacing w:before="60" w:line="256" w:lineRule="auto"/>
              <w:rPr>
                <w:rFonts w:asciiTheme="minorHAnsi" w:hAnsiTheme="minorHAnsi" w:cs="Arial"/>
                <w:noProof/>
                <w:sz w:val="22"/>
                <w:szCs w:val="22"/>
                <w:lang w:val="en-IE"/>
              </w:rPr>
            </w:pPr>
            <w:r w:rsidRPr="002E71A3">
              <w:rPr>
                <w:rFonts w:asciiTheme="minorHAnsi" w:hAnsiTheme="minorHAnsi" w:cs="Arial"/>
                <w:noProof/>
                <w:sz w:val="22"/>
                <w:szCs w:val="22"/>
                <w:lang w:val="en-IE"/>
              </w:rPr>
              <w:t>25/07/2024</w:t>
            </w:r>
          </w:p>
        </w:tc>
        <w:tc>
          <w:tcPr>
            <w:tcW w:w="4394" w:type="dxa"/>
            <w:tcBorders>
              <w:top w:val="single" w:sz="4" w:space="0" w:color="000000"/>
              <w:left w:val="single" w:sz="4" w:space="0" w:color="000000"/>
              <w:bottom w:val="single" w:sz="4" w:space="0" w:color="000000"/>
              <w:right w:val="single" w:sz="4" w:space="0" w:color="000000"/>
            </w:tcBorders>
          </w:tcPr>
          <w:p w14:paraId="15A331D7" w14:textId="30E2B9D6" w:rsidR="006B15F7" w:rsidRPr="002E71A3" w:rsidRDefault="006B15F7" w:rsidP="00D346C7">
            <w:pPr>
              <w:spacing w:before="60" w:line="256" w:lineRule="auto"/>
              <w:rPr>
                <w:rFonts w:asciiTheme="minorHAnsi" w:hAnsiTheme="minorHAnsi" w:cs="Arial"/>
                <w:i/>
                <w:sz w:val="22"/>
                <w:szCs w:val="22"/>
                <w:lang w:val="en-IE"/>
              </w:rPr>
            </w:pPr>
            <w:r w:rsidRPr="002E71A3">
              <w:rPr>
                <w:rFonts w:asciiTheme="minorHAnsi" w:hAnsiTheme="minorHAnsi" w:cs="Arial"/>
                <w:i/>
                <w:sz w:val="22"/>
                <w:szCs w:val="22"/>
                <w:lang w:val="en-IE"/>
              </w:rPr>
              <w:t>Implement</w:t>
            </w:r>
            <w:r w:rsidR="008605FA" w:rsidRPr="002E71A3">
              <w:rPr>
                <w:rFonts w:asciiTheme="minorHAnsi" w:hAnsiTheme="minorHAnsi" w:cs="Arial"/>
                <w:i/>
                <w:sz w:val="22"/>
                <w:szCs w:val="22"/>
                <w:lang w:val="en-IE"/>
              </w:rPr>
              <w:t>ing</w:t>
            </w:r>
            <w:r w:rsidRPr="002E71A3">
              <w:rPr>
                <w:rFonts w:asciiTheme="minorHAnsi" w:hAnsiTheme="minorHAnsi" w:cs="Arial"/>
                <w:i/>
                <w:sz w:val="22"/>
                <w:szCs w:val="22"/>
                <w:lang w:val="en-IE"/>
              </w:rPr>
              <w:t xml:space="preserve"> comments </w:t>
            </w:r>
            <w:r w:rsidR="008605FA" w:rsidRPr="002E71A3">
              <w:rPr>
                <w:rFonts w:asciiTheme="minorHAnsi" w:hAnsiTheme="minorHAnsi" w:cs="Arial"/>
                <w:i/>
                <w:sz w:val="22"/>
                <w:szCs w:val="22"/>
                <w:lang w:val="en-IE"/>
              </w:rPr>
              <w:t xml:space="preserve">from </w:t>
            </w:r>
            <w:r w:rsidRPr="002E71A3">
              <w:rPr>
                <w:rFonts w:asciiTheme="minorHAnsi" w:hAnsiTheme="minorHAnsi" w:cs="Arial"/>
                <w:i/>
                <w:sz w:val="22"/>
                <w:szCs w:val="22"/>
                <w:lang w:val="en-IE"/>
              </w:rPr>
              <w:t>DG TAXUD on DDCOM-21.4.0</w:t>
            </w:r>
            <w:r w:rsidR="008605FA" w:rsidRPr="002E71A3">
              <w:rPr>
                <w:rFonts w:asciiTheme="minorHAnsi" w:hAnsiTheme="minorHAnsi" w:cs="Arial"/>
                <w:i/>
                <w:sz w:val="22"/>
                <w:szCs w:val="22"/>
                <w:lang w:val="en-IE"/>
              </w:rPr>
              <w:t>-v0.10(</w:t>
            </w:r>
            <w:r w:rsidRPr="002E71A3">
              <w:rPr>
                <w:rFonts w:asciiTheme="minorHAnsi" w:hAnsiTheme="minorHAnsi" w:cs="Arial"/>
                <w:i/>
                <w:sz w:val="22"/>
                <w:szCs w:val="22"/>
                <w:lang w:val="en-IE"/>
              </w:rPr>
              <w:t>SfR</w:t>
            </w:r>
            <w:r w:rsidR="008605FA" w:rsidRPr="002E71A3">
              <w:rPr>
                <w:rFonts w:asciiTheme="minorHAnsi" w:hAnsiTheme="minorHAnsi" w:cs="Arial"/>
                <w:i/>
                <w:sz w:val="22"/>
                <w:szCs w:val="22"/>
                <w:lang w:val="en-IE"/>
              </w:rPr>
              <w:t>-TAXUD)</w:t>
            </w:r>
          </w:p>
        </w:tc>
      </w:tr>
      <w:tr w:rsidR="00D0799F" w:rsidRPr="002E71A3" w14:paraId="3BC20D1C" w14:textId="77777777" w:rsidTr="008605FA">
        <w:trPr>
          <w:trHeight w:val="284"/>
        </w:trPr>
        <w:tc>
          <w:tcPr>
            <w:tcW w:w="1049" w:type="dxa"/>
            <w:tcBorders>
              <w:top w:val="single" w:sz="4" w:space="0" w:color="000000"/>
              <w:left w:val="single" w:sz="4" w:space="0" w:color="000000"/>
              <w:bottom w:val="single" w:sz="4" w:space="0" w:color="000000"/>
              <w:right w:val="single" w:sz="4" w:space="0" w:color="000000"/>
            </w:tcBorders>
          </w:tcPr>
          <w:p w14:paraId="3689FD28" w14:textId="1BEFD427" w:rsidR="00D0799F" w:rsidRPr="002E71A3" w:rsidRDefault="00D0799F" w:rsidP="00D0799F">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v1.</w:t>
            </w:r>
            <w:r w:rsidRPr="002E71A3">
              <w:rPr>
                <w:rFonts w:asciiTheme="minorHAnsi" w:hAnsiTheme="minorHAnsi" w:cs="Arial"/>
                <w:sz w:val="22"/>
                <w:szCs w:val="22"/>
                <w:lang w:val="en-IE"/>
              </w:rPr>
              <w:t>2</w:t>
            </w:r>
            <w:r w:rsidRPr="002E71A3">
              <w:rPr>
                <w:rFonts w:asciiTheme="minorHAnsi" w:hAnsiTheme="minorHAnsi" w:cs="Arial"/>
                <w:sz w:val="22"/>
                <w:szCs w:val="22"/>
                <w:lang w:val="en-IE"/>
              </w:rPr>
              <w:t>1</w:t>
            </w:r>
          </w:p>
        </w:tc>
        <w:tc>
          <w:tcPr>
            <w:tcW w:w="2490" w:type="dxa"/>
            <w:tcBorders>
              <w:top w:val="single" w:sz="4" w:space="0" w:color="000000"/>
              <w:left w:val="single" w:sz="4" w:space="0" w:color="000000"/>
              <w:bottom w:val="single" w:sz="4" w:space="0" w:color="000000"/>
              <w:right w:val="single" w:sz="4" w:space="0" w:color="000000"/>
            </w:tcBorders>
          </w:tcPr>
          <w:p w14:paraId="66C1C843" w14:textId="45DCA3E0" w:rsidR="00D0799F" w:rsidRPr="002E71A3" w:rsidRDefault="00D0799F" w:rsidP="00D0799F">
            <w:pPr>
              <w:spacing w:before="60" w:line="256" w:lineRule="auto"/>
              <w:rPr>
                <w:rFonts w:asciiTheme="minorHAnsi" w:hAnsiTheme="minorHAnsi" w:cs="Arial"/>
                <w:sz w:val="22"/>
                <w:szCs w:val="22"/>
                <w:lang w:val="en-IE"/>
              </w:rPr>
            </w:pPr>
            <w:r w:rsidRPr="002E71A3">
              <w:rPr>
                <w:rFonts w:asciiTheme="minorHAnsi" w:hAnsiTheme="minorHAnsi" w:cs="Arial"/>
                <w:sz w:val="22"/>
                <w:szCs w:val="22"/>
                <w:lang w:val="en-IE"/>
              </w:rPr>
              <w:t>SfA-NPM_IMPL</w:t>
            </w:r>
          </w:p>
        </w:tc>
        <w:tc>
          <w:tcPr>
            <w:tcW w:w="1418" w:type="dxa"/>
            <w:tcBorders>
              <w:top w:val="single" w:sz="4" w:space="0" w:color="000000"/>
              <w:left w:val="single" w:sz="4" w:space="0" w:color="000000"/>
              <w:bottom w:val="single" w:sz="4" w:space="0" w:color="000000"/>
              <w:right w:val="single" w:sz="4" w:space="0" w:color="000000"/>
            </w:tcBorders>
          </w:tcPr>
          <w:p w14:paraId="332C9F49" w14:textId="3C87A43D" w:rsidR="00D0799F" w:rsidRPr="002E71A3" w:rsidRDefault="00D0799F" w:rsidP="00D0799F">
            <w:pPr>
              <w:spacing w:before="60" w:line="256" w:lineRule="auto"/>
              <w:rPr>
                <w:rFonts w:asciiTheme="minorHAnsi" w:hAnsiTheme="minorHAnsi" w:cs="Arial"/>
                <w:noProof/>
                <w:sz w:val="22"/>
                <w:szCs w:val="22"/>
                <w:lang w:val="en-IE"/>
              </w:rPr>
            </w:pPr>
            <w:r w:rsidRPr="002E71A3">
              <w:rPr>
                <w:rFonts w:asciiTheme="minorHAnsi" w:hAnsiTheme="minorHAnsi" w:cstheme="minorHAnsi"/>
                <w:sz w:val="22"/>
                <w:szCs w:val="22"/>
                <w:lang w:val="en-IE"/>
              </w:rPr>
              <w:t>18/12/2024</w:t>
            </w:r>
          </w:p>
        </w:tc>
        <w:tc>
          <w:tcPr>
            <w:tcW w:w="4394" w:type="dxa"/>
            <w:tcBorders>
              <w:top w:val="single" w:sz="4" w:space="0" w:color="000000"/>
              <w:left w:val="single" w:sz="4" w:space="0" w:color="000000"/>
              <w:bottom w:val="single" w:sz="4" w:space="0" w:color="000000"/>
              <w:right w:val="single" w:sz="4" w:space="0" w:color="000000"/>
            </w:tcBorders>
          </w:tcPr>
          <w:p w14:paraId="51E79167" w14:textId="5EA1D3C9" w:rsidR="00D0799F" w:rsidRPr="002E71A3" w:rsidRDefault="00D0799F" w:rsidP="00D0799F">
            <w:pPr>
              <w:spacing w:before="60" w:line="256" w:lineRule="auto"/>
              <w:rPr>
                <w:rFonts w:asciiTheme="minorHAnsi" w:hAnsiTheme="minorHAnsi" w:cs="Arial"/>
                <w:i/>
                <w:sz w:val="22"/>
                <w:szCs w:val="22"/>
                <w:lang w:val="en-IE"/>
              </w:rPr>
            </w:pPr>
            <w:r w:rsidRPr="002E71A3">
              <w:rPr>
                <w:rFonts w:asciiTheme="minorHAnsi" w:hAnsiTheme="minorHAnsi" w:cs="Arial"/>
                <w:i/>
                <w:sz w:val="22"/>
                <w:szCs w:val="22"/>
                <w:lang w:val="en-IE"/>
              </w:rPr>
              <w:t>Watermark and Document history (status) updated for info _ Part of RFC-List.42 _ Included in DDCOM-</w:t>
            </w:r>
            <w:r w:rsidRPr="002E71A3">
              <w:rPr>
                <w:rFonts w:asciiTheme="minorHAnsi" w:hAnsiTheme="minorHAnsi" w:cs="Arial"/>
                <w:i/>
                <w:sz w:val="22"/>
                <w:szCs w:val="22"/>
                <w:lang w:val="en-IE"/>
              </w:rPr>
              <w:t>21</w:t>
            </w:r>
            <w:r w:rsidRPr="002E71A3">
              <w:rPr>
                <w:rFonts w:asciiTheme="minorHAnsi" w:hAnsiTheme="minorHAnsi" w:cs="Arial"/>
                <w:i/>
                <w:sz w:val="22"/>
                <w:szCs w:val="22"/>
                <w:lang w:val="en-IE"/>
              </w:rPr>
              <w:t>.4.0-v2.00.</w:t>
            </w:r>
          </w:p>
        </w:tc>
      </w:tr>
    </w:tbl>
    <w:p w14:paraId="76064C10" w14:textId="77777777" w:rsidR="00310AF6" w:rsidRPr="002E71A3" w:rsidRDefault="00310AF6" w:rsidP="0037238E">
      <w:pPr>
        <w:rPr>
          <w:lang w:val="en-IE"/>
        </w:rPr>
      </w:pPr>
    </w:p>
    <w:sectPr w:rsidR="00310AF6" w:rsidRPr="002E71A3" w:rsidSect="00C331C9">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B4071" w14:textId="77777777" w:rsidR="002047F9" w:rsidRDefault="002047F9" w:rsidP="00F87ED0">
      <w:r>
        <w:separator/>
      </w:r>
    </w:p>
  </w:endnote>
  <w:endnote w:type="continuationSeparator" w:id="0">
    <w:p w14:paraId="3BA4E157" w14:textId="77777777" w:rsidR="002047F9" w:rsidRDefault="002047F9" w:rsidP="00F87ED0">
      <w:r>
        <w:continuationSeparator/>
      </w:r>
    </w:p>
  </w:endnote>
  <w:endnote w:type="continuationNotice" w:id="1">
    <w:p w14:paraId="3875AAD6" w14:textId="77777777" w:rsidR="002047F9" w:rsidRDefault="002047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AF963" w14:textId="77777777" w:rsidR="00DD5BA8" w:rsidRDefault="00DD5B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0"/>
      <w:gridCol w:w="1701"/>
    </w:tblGrid>
    <w:tr w:rsidR="008809B5" w:rsidRPr="00C80B22" w14:paraId="6D530B5E" w14:textId="77777777" w:rsidTr="006D065E">
      <w:tc>
        <w:tcPr>
          <w:tcW w:w="7650" w:type="dxa"/>
        </w:tcPr>
        <w:p w14:paraId="5F54640F" w14:textId="0361D6B5" w:rsidR="008809B5" w:rsidRDefault="008809B5" w:rsidP="006D065E">
          <w:pPr>
            <w:pStyle w:val="Footer"/>
            <w:tabs>
              <w:tab w:val="clear" w:pos="9026"/>
              <w:tab w:val="left" w:pos="6312"/>
            </w:tabs>
            <w:rPr>
              <w:rFonts w:ascii="Arial" w:hAnsi="Arial" w:cs="Arial"/>
              <w:noProof/>
              <w:sz w:val="18"/>
              <w:szCs w:val="22"/>
            </w:rPr>
          </w:pPr>
          <w:r>
            <w:rPr>
              <w:rFonts w:ascii="Arial" w:hAnsi="Arial" w:cs="Arial"/>
              <w:noProof/>
              <w:sz w:val="18"/>
              <w:szCs w:val="22"/>
            </w:rPr>
            <w:fldChar w:fldCharType="begin"/>
          </w:r>
          <w:r>
            <w:rPr>
              <w:rFonts w:ascii="Arial" w:hAnsi="Arial" w:cs="Arial"/>
              <w:noProof/>
              <w:sz w:val="18"/>
              <w:szCs w:val="22"/>
            </w:rPr>
            <w:instrText xml:space="preserve"> FILENAME   \* MERGEFORMAT </w:instrText>
          </w:r>
          <w:r>
            <w:rPr>
              <w:rFonts w:ascii="Arial" w:hAnsi="Arial" w:cs="Arial"/>
              <w:noProof/>
              <w:sz w:val="18"/>
              <w:szCs w:val="22"/>
            </w:rPr>
            <w:fldChar w:fldCharType="separate"/>
          </w:r>
          <w:r w:rsidR="00D0799F">
            <w:rPr>
              <w:rFonts w:ascii="Arial" w:hAnsi="Arial" w:cs="Arial"/>
              <w:noProof/>
              <w:sz w:val="18"/>
              <w:szCs w:val="22"/>
            </w:rPr>
            <w:t>RFC_DDCOM_0037_IAR-UCCNCTSP6-227(SfA-NPM+IMPL)-v1.21.docx</w:t>
          </w:r>
          <w:r>
            <w:rPr>
              <w:rFonts w:ascii="Arial" w:hAnsi="Arial" w:cs="Arial"/>
              <w:noProof/>
              <w:sz w:val="18"/>
              <w:szCs w:val="22"/>
            </w:rPr>
            <w:fldChar w:fldCharType="end"/>
          </w:r>
          <w:r>
            <w:rPr>
              <w:rFonts w:ascii="Arial" w:hAnsi="Arial" w:cs="Arial"/>
              <w:noProof/>
              <w:sz w:val="18"/>
              <w:szCs w:val="22"/>
            </w:rPr>
            <w:tab/>
          </w:r>
        </w:p>
      </w:tc>
      <w:tc>
        <w:tcPr>
          <w:tcW w:w="1701" w:type="dxa"/>
        </w:tcPr>
        <w:p w14:paraId="12AE1C6A" w14:textId="69BC30FA" w:rsidR="008809B5" w:rsidRDefault="008809B5" w:rsidP="006D065E">
          <w:pPr>
            <w:pStyle w:val="Footer"/>
            <w:tabs>
              <w:tab w:val="clear" w:pos="4513"/>
              <w:tab w:val="clear" w:pos="9026"/>
              <w:tab w:val="left" w:pos="1311"/>
            </w:tabs>
            <w:jc w:val="right"/>
            <w:rPr>
              <w:rFonts w:ascii="Arial" w:hAnsi="Arial" w:cs="Arial"/>
              <w:noProof/>
              <w:sz w:val="18"/>
              <w:szCs w:val="22"/>
            </w:rPr>
          </w:pPr>
          <w:r w:rsidRPr="00C80B22">
            <w:rPr>
              <w:rFonts w:ascii="Arial" w:hAnsi="Arial" w:cs="Arial"/>
              <w:sz w:val="18"/>
              <w:szCs w:val="22"/>
            </w:rPr>
            <w:t xml:space="preserve">Page </w:t>
          </w:r>
          <w:r w:rsidRPr="00C80B22">
            <w:rPr>
              <w:rFonts w:ascii="Arial" w:hAnsi="Arial" w:cs="Arial"/>
              <w:sz w:val="18"/>
              <w:szCs w:val="22"/>
            </w:rPr>
            <w:fldChar w:fldCharType="begin"/>
          </w:r>
          <w:r w:rsidRPr="00C80B22">
            <w:rPr>
              <w:rFonts w:ascii="Arial" w:hAnsi="Arial" w:cs="Arial"/>
              <w:sz w:val="18"/>
              <w:szCs w:val="22"/>
            </w:rPr>
            <w:instrText xml:space="preserve"> PAGE </w:instrText>
          </w:r>
          <w:r w:rsidRPr="00C80B22">
            <w:rPr>
              <w:rFonts w:ascii="Arial" w:hAnsi="Arial" w:cs="Arial"/>
              <w:sz w:val="18"/>
              <w:szCs w:val="22"/>
            </w:rPr>
            <w:fldChar w:fldCharType="separate"/>
          </w:r>
          <w:r>
            <w:rPr>
              <w:rFonts w:ascii="Arial" w:hAnsi="Arial" w:cs="Arial"/>
              <w:noProof/>
              <w:sz w:val="18"/>
              <w:szCs w:val="22"/>
            </w:rPr>
            <w:t>2</w:t>
          </w:r>
          <w:r w:rsidRPr="00C80B22">
            <w:rPr>
              <w:rFonts w:ascii="Arial" w:hAnsi="Arial" w:cs="Arial"/>
              <w:sz w:val="18"/>
              <w:szCs w:val="22"/>
            </w:rPr>
            <w:fldChar w:fldCharType="end"/>
          </w:r>
          <w:r w:rsidRPr="00C80B22">
            <w:rPr>
              <w:rFonts w:ascii="Arial" w:hAnsi="Arial" w:cs="Arial"/>
              <w:sz w:val="18"/>
              <w:szCs w:val="22"/>
            </w:rPr>
            <w:t xml:space="preserve"> of </w:t>
          </w:r>
          <w:r w:rsidRPr="00C80B22">
            <w:rPr>
              <w:rFonts w:ascii="Arial" w:hAnsi="Arial" w:cs="Arial"/>
              <w:sz w:val="18"/>
              <w:szCs w:val="22"/>
            </w:rPr>
            <w:fldChar w:fldCharType="begin"/>
          </w:r>
          <w:r w:rsidRPr="00C80B22">
            <w:rPr>
              <w:rFonts w:ascii="Arial" w:hAnsi="Arial" w:cs="Arial"/>
              <w:sz w:val="18"/>
              <w:szCs w:val="22"/>
            </w:rPr>
            <w:instrText xml:space="preserve"> NUMPAGES </w:instrText>
          </w:r>
          <w:r w:rsidRPr="00C80B22">
            <w:rPr>
              <w:rFonts w:ascii="Arial" w:hAnsi="Arial" w:cs="Arial"/>
              <w:sz w:val="18"/>
              <w:szCs w:val="22"/>
            </w:rPr>
            <w:fldChar w:fldCharType="separate"/>
          </w:r>
          <w:r>
            <w:rPr>
              <w:rFonts w:ascii="Arial" w:hAnsi="Arial" w:cs="Arial"/>
              <w:noProof/>
              <w:sz w:val="18"/>
              <w:szCs w:val="22"/>
            </w:rPr>
            <w:t>6</w:t>
          </w:r>
          <w:r w:rsidRPr="00C80B22">
            <w:rPr>
              <w:rFonts w:ascii="Arial" w:hAnsi="Arial" w:cs="Arial"/>
              <w:sz w:val="18"/>
              <w:szCs w:val="22"/>
            </w:rPr>
            <w:fldChar w:fldCharType="end"/>
          </w:r>
        </w:p>
      </w:tc>
    </w:tr>
  </w:tbl>
  <w:p w14:paraId="25E8094A" w14:textId="77777777" w:rsidR="00CE56D7" w:rsidRDefault="00CE56D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D7D02" w14:textId="77777777" w:rsidR="00DD5BA8" w:rsidRDefault="00DD5B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27E65" w14:textId="77777777" w:rsidR="002047F9" w:rsidRDefault="002047F9" w:rsidP="00F87ED0">
      <w:r>
        <w:separator/>
      </w:r>
    </w:p>
  </w:footnote>
  <w:footnote w:type="continuationSeparator" w:id="0">
    <w:p w14:paraId="72082456" w14:textId="77777777" w:rsidR="002047F9" w:rsidRDefault="002047F9" w:rsidP="00F87ED0">
      <w:r>
        <w:continuationSeparator/>
      </w:r>
    </w:p>
  </w:footnote>
  <w:footnote w:type="continuationNotice" w:id="1">
    <w:p w14:paraId="330CF821" w14:textId="77777777" w:rsidR="002047F9" w:rsidRDefault="002047F9"/>
  </w:footnote>
  <w:footnote w:id="2">
    <w:p w14:paraId="2859B074" w14:textId="77777777" w:rsidR="00074188" w:rsidRPr="00584E4E" w:rsidRDefault="00074188" w:rsidP="00074188">
      <w:pPr>
        <w:pStyle w:val="FootnoteText"/>
        <w:spacing w:before="0"/>
        <w:rPr>
          <w:lang w:val="en-US"/>
        </w:rPr>
      </w:pPr>
      <w:r>
        <w:rPr>
          <w:rStyle w:val="FootnoteReference"/>
        </w:rPr>
        <w:footnoteRef/>
      </w:r>
      <w:r>
        <w:t xml:space="preserve"> </w:t>
      </w:r>
      <w:r w:rsidRPr="00584E4E">
        <w:rPr>
          <w:lang w:val="en-US"/>
        </w:rPr>
        <w:t>The "During TP" error codes are applicable during the Transitional Period of AES-P1 and NCTS-P5, while the "After TP" error codes are applicable after the Transitional Period of AES-P1 and NCTS-P5.</w:t>
      </w:r>
    </w:p>
    <w:p w14:paraId="13D32550" w14:textId="77777777" w:rsidR="00074188" w:rsidRPr="00036278" w:rsidRDefault="00074188" w:rsidP="00074188">
      <w:pPr>
        <w:pStyle w:val="FootnoteText"/>
        <w:spacing w:before="0"/>
        <w:rPr>
          <w:lang w:val="en-US"/>
        </w:rPr>
      </w:pPr>
      <w:r w:rsidRPr="00584E4E">
        <w:rPr>
          <w:lang w:val="en-US"/>
        </w:rPr>
        <w:t>Moreover, "After TP" error codes are applicable during and after the Transitional Period of NCTS-P6.</w:t>
      </w:r>
    </w:p>
  </w:footnote>
  <w:footnote w:id="3">
    <w:p w14:paraId="000A334A" w14:textId="77777777" w:rsidR="00833108" w:rsidRPr="00D55F5B" w:rsidRDefault="00833108" w:rsidP="00833108">
      <w:pPr>
        <w:pStyle w:val="FootnoteText"/>
      </w:pPr>
      <w:r>
        <w:rPr>
          <w:rStyle w:val="FootnoteReference"/>
        </w:rPr>
        <w:footnoteRef/>
      </w:r>
      <w:r>
        <w:t xml:space="preserve"> </w:t>
      </w:r>
      <w:r w:rsidRPr="00D55F5B">
        <w:t xml:space="preserve">Message payload must be compressed using </w:t>
      </w:r>
      <w:proofErr w:type="spellStart"/>
      <w:r w:rsidRPr="00D55F5B">
        <w:t>gzip</w:t>
      </w:r>
      <w:proofErr w:type="spellEnd"/>
      <w:r w:rsidRPr="00D55F5B">
        <w:t>, as specified in the ICS2 specifications [</w:t>
      </w:r>
      <w:r w:rsidRPr="007A0A2D">
        <w:fldChar w:fldCharType="begin"/>
      </w:r>
      <w:r w:rsidRPr="007A0A2D">
        <w:instrText xml:space="preserve"> REF R46 \h </w:instrText>
      </w:r>
      <w:r w:rsidRPr="00797CEC">
        <w:instrText xml:space="preserve"> \* MERGEFORMAT </w:instrText>
      </w:r>
      <w:r w:rsidRPr="007A0A2D">
        <w:fldChar w:fldCharType="separate"/>
      </w:r>
      <w:r w:rsidRPr="00797CEC">
        <w:t>R46</w:t>
      </w:r>
      <w:r w:rsidRPr="007A0A2D">
        <w:fldChar w:fldCharType="end"/>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BC29" w14:textId="44AE9265" w:rsidR="00D346C7" w:rsidRDefault="000263DD">
    <w:pPr>
      <w:pStyle w:val="Header"/>
    </w:pPr>
    <w:r>
      <w:rPr>
        <w:noProof/>
      </w:rPr>
      <w:pict w14:anchorId="505E17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6316079" o:spid="_x0000_s1026" type="#_x0000_t136" style="position:absolute;margin-left:0;margin-top:0;width:10in;height:84pt;rotation:315;z-index:-251655168;mso-position-horizontal:center;mso-position-horizontal-relative:margin;mso-position-vertical:center;mso-position-vertical-relative:margin" o:allowincell="f" fillcolor="#70ad47 [3209]" stroked="f">
          <v:fill opacity=".5"/>
          <v:textpath style="font-family:&quot;EC Square Sans Cond Pro Medium&quot;;font-size:70pt" string="RFC-List.42_SfA-NPM_IMP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00E79" w14:textId="5A269977" w:rsidR="00D346C7" w:rsidRDefault="000263DD">
    <w:pPr>
      <w:pStyle w:val="Header"/>
    </w:pPr>
    <w:r>
      <w:rPr>
        <w:noProof/>
      </w:rPr>
      <w:pict w14:anchorId="693CBC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6316080" o:spid="_x0000_s1027" type="#_x0000_t136" alt="RFC-List.42_SfA_TAXUD" style="position:absolute;margin-left:0;margin-top:0;width:10in;height:84pt;rotation:315;z-index:-251653120;mso-position-horizontal:center;mso-position-horizontal-relative:margin;mso-position-vertical:center;mso-position-vertical-relative:margin" o:allowincell="f" fillcolor="#70ad47 [3209]" stroked="f">
          <v:fill opacity=".5"/>
          <v:textpath style="font-family:&quot;EC Square Sans Cond Pro Medium&quot;;font-size:70pt" string="RFC-List.42_SfA-NPM_IMP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390D9" w14:textId="6A3FB07A" w:rsidR="00D346C7" w:rsidRDefault="000263DD">
    <w:pPr>
      <w:pStyle w:val="Header"/>
    </w:pPr>
    <w:r>
      <w:rPr>
        <w:noProof/>
      </w:rPr>
      <w:pict w14:anchorId="5584FF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6316078" o:spid="_x0000_s1025" type="#_x0000_t136" style="position:absolute;margin-left:0;margin-top:0;width:10in;height:84pt;rotation:315;z-index:-251657216;mso-position-horizontal:center;mso-position-horizontal-relative:margin;mso-position-vertical:center;mso-position-vertical-relative:margin" o:allowincell="f" fillcolor="#70ad47 [3209]" stroked="f">
          <v:fill opacity=".5"/>
          <v:textpath style="font-family:&quot;EC Square Sans Cond Pro Medium&quot;;font-size:70pt" string="RFC-List.42_SfA-NPM_IMP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123B"/>
    <w:multiLevelType w:val="hybridMultilevel"/>
    <w:tmpl w:val="12E43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8200A"/>
    <w:multiLevelType w:val="hybridMultilevel"/>
    <w:tmpl w:val="B4BE6D3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 w15:restartNumberingAfterBreak="0">
    <w:nsid w:val="08C40130"/>
    <w:multiLevelType w:val="hybridMultilevel"/>
    <w:tmpl w:val="62246DEE"/>
    <w:lvl w:ilvl="0" w:tplc="1809000F">
      <w:start w:val="1"/>
      <w:numFmt w:val="decimal"/>
      <w:lvlText w:val="%1."/>
      <w:lvlJc w:val="left"/>
      <w:pPr>
        <w:tabs>
          <w:tab w:val="num" w:pos="2214"/>
        </w:tabs>
        <w:ind w:left="221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17747"/>
    <w:multiLevelType w:val="hybridMultilevel"/>
    <w:tmpl w:val="3E000390"/>
    <w:lvl w:ilvl="0" w:tplc="08090001">
      <w:start w:val="1"/>
      <w:numFmt w:val="bullet"/>
      <w:lvlText w:val=""/>
      <w:lvlJc w:val="left"/>
      <w:pPr>
        <w:tabs>
          <w:tab w:val="num" w:pos="1800"/>
        </w:tabs>
        <w:ind w:left="1800" w:hanging="360"/>
      </w:pPr>
      <w:rPr>
        <w:rFonts w:ascii="Symbol" w:hAnsi="Symbol" w:hint="default"/>
      </w:rPr>
    </w:lvl>
    <w:lvl w:ilvl="1" w:tplc="E586CFFC">
      <w:start w:val="1"/>
      <w:numFmt w:val="bullet"/>
      <w:lvlText w:val="o"/>
      <w:lvlJc w:val="left"/>
      <w:pPr>
        <w:tabs>
          <w:tab w:val="num" w:pos="2520"/>
        </w:tabs>
        <w:ind w:left="2520" w:hanging="360"/>
      </w:pPr>
      <w:rPr>
        <w:rFonts w:ascii="Courier New" w:hAnsi="Courier New" w:hint="default"/>
      </w:rPr>
    </w:lvl>
    <w:lvl w:ilvl="2" w:tplc="71ECF934" w:tentative="1">
      <w:start w:val="1"/>
      <w:numFmt w:val="bullet"/>
      <w:lvlText w:val=""/>
      <w:lvlJc w:val="left"/>
      <w:pPr>
        <w:tabs>
          <w:tab w:val="num" w:pos="3240"/>
        </w:tabs>
        <w:ind w:left="3240" w:hanging="360"/>
      </w:pPr>
      <w:rPr>
        <w:rFonts w:ascii="Wingdings" w:hAnsi="Wingdings" w:hint="default"/>
      </w:rPr>
    </w:lvl>
    <w:lvl w:ilvl="3" w:tplc="D3ECA59A" w:tentative="1">
      <w:start w:val="1"/>
      <w:numFmt w:val="bullet"/>
      <w:lvlText w:val=""/>
      <w:lvlJc w:val="left"/>
      <w:pPr>
        <w:tabs>
          <w:tab w:val="num" w:pos="3960"/>
        </w:tabs>
        <w:ind w:left="3960" w:hanging="360"/>
      </w:pPr>
      <w:rPr>
        <w:rFonts w:ascii="Symbol" w:hAnsi="Symbol" w:hint="default"/>
      </w:rPr>
    </w:lvl>
    <w:lvl w:ilvl="4" w:tplc="A0487736" w:tentative="1">
      <w:start w:val="1"/>
      <w:numFmt w:val="bullet"/>
      <w:lvlText w:val="o"/>
      <w:lvlJc w:val="left"/>
      <w:pPr>
        <w:tabs>
          <w:tab w:val="num" w:pos="4680"/>
        </w:tabs>
        <w:ind w:left="4680" w:hanging="360"/>
      </w:pPr>
      <w:rPr>
        <w:rFonts w:ascii="Courier New" w:hAnsi="Courier New" w:hint="default"/>
      </w:rPr>
    </w:lvl>
    <w:lvl w:ilvl="5" w:tplc="DBE8F5D2" w:tentative="1">
      <w:start w:val="1"/>
      <w:numFmt w:val="bullet"/>
      <w:lvlText w:val=""/>
      <w:lvlJc w:val="left"/>
      <w:pPr>
        <w:tabs>
          <w:tab w:val="num" w:pos="5400"/>
        </w:tabs>
        <w:ind w:left="5400" w:hanging="360"/>
      </w:pPr>
      <w:rPr>
        <w:rFonts w:ascii="Wingdings" w:hAnsi="Wingdings" w:hint="default"/>
      </w:rPr>
    </w:lvl>
    <w:lvl w:ilvl="6" w:tplc="1AD22A7A" w:tentative="1">
      <w:start w:val="1"/>
      <w:numFmt w:val="bullet"/>
      <w:lvlText w:val=""/>
      <w:lvlJc w:val="left"/>
      <w:pPr>
        <w:tabs>
          <w:tab w:val="num" w:pos="6120"/>
        </w:tabs>
        <w:ind w:left="6120" w:hanging="360"/>
      </w:pPr>
      <w:rPr>
        <w:rFonts w:ascii="Symbol" w:hAnsi="Symbol" w:hint="default"/>
      </w:rPr>
    </w:lvl>
    <w:lvl w:ilvl="7" w:tplc="E4D4319C" w:tentative="1">
      <w:start w:val="1"/>
      <w:numFmt w:val="bullet"/>
      <w:lvlText w:val="o"/>
      <w:lvlJc w:val="left"/>
      <w:pPr>
        <w:tabs>
          <w:tab w:val="num" w:pos="6840"/>
        </w:tabs>
        <w:ind w:left="6840" w:hanging="360"/>
      </w:pPr>
      <w:rPr>
        <w:rFonts w:ascii="Courier New" w:hAnsi="Courier New" w:hint="default"/>
      </w:rPr>
    </w:lvl>
    <w:lvl w:ilvl="8" w:tplc="9468FAFA"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13723DEB"/>
    <w:multiLevelType w:val="hybridMultilevel"/>
    <w:tmpl w:val="67522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6E7837"/>
    <w:multiLevelType w:val="hybridMultilevel"/>
    <w:tmpl w:val="C1186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BD57E7"/>
    <w:multiLevelType w:val="hybridMultilevel"/>
    <w:tmpl w:val="96D85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9258AF"/>
    <w:multiLevelType w:val="hybridMultilevel"/>
    <w:tmpl w:val="13DEA10C"/>
    <w:lvl w:ilvl="0" w:tplc="04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35B64FA1"/>
    <w:multiLevelType w:val="hybridMultilevel"/>
    <w:tmpl w:val="350210A4"/>
    <w:lvl w:ilvl="0" w:tplc="04090003">
      <w:start w:val="1"/>
      <w:numFmt w:val="bullet"/>
      <w:lvlText w:val="o"/>
      <w:lvlJc w:val="left"/>
      <w:pPr>
        <w:tabs>
          <w:tab w:val="num" w:pos="1440"/>
        </w:tabs>
        <w:ind w:left="144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6B92683"/>
    <w:multiLevelType w:val="multilevel"/>
    <w:tmpl w:val="98D82448"/>
    <w:lvl w:ilvl="0">
      <w:start w:val="1"/>
      <w:numFmt w:val="decimal"/>
      <w:lvlText w:val="%1."/>
      <w:lvlJc w:val="left"/>
      <w:pPr>
        <w:tabs>
          <w:tab w:val="num" w:pos="927"/>
        </w:tabs>
        <w:ind w:left="567" w:firstLine="0"/>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0" w15:restartNumberingAfterBreak="0">
    <w:nsid w:val="4BB22370"/>
    <w:multiLevelType w:val="hybridMultilevel"/>
    <w:tmpl w:val="7B18B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1C7E7B"/>
    <w:multiLevelType w:val="hybridMultilevel"/>
    <w:tmpl w:val="54EC5280"/>
    <w:lvl w:ilvl="0" w:tplc="6454557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D2128B"/>
    <w:multiLevelType w:val="hybridMultilevel"/>
    <w:tmpl w:val="FFFFFFFF"/>
    <w:lvl w:ilvl="0" w:tplc="960A8ED4">
      <w:start w:val="1"/>
      <w:numFmt w:val="decimal"/>
      <w:lvlText w:val="%1."/>
      <w:lvlJc w:val="left"/>
      <w:pPr>
        <w:ind w:left="720" w:hanging="360"/>
      </w:pPr>
    </w:lvl>
    <w:lvl w:ilvl="1" w:tplc="FE8E1D7C">
      <w:start w:val="1"/>
      <w:numFmt w:val="lowerLetter"/>
      <w:lvlText w:val="%2."/>
      <w:lvlJc w:val="left"/>
      <w:pPr>
        <w:ind w:left="1440" w:hanging="360"/>
      </w:pPr>
    </w:lvl>
    <w:lvl w:ilvl="2" w:tplc="A8901F08">
      <w:start w:val="1"/>
      <w:numFmt w:val="lowerRoman"/>
      <w:lvlText w:val="%3."/>
      <w:lvlJc w:val="right"/>
      <w:pPr>
        <w:ind w:left="2160" w:hanging="180"/>
      </w:pPr>
    </w:lvl>
    <w:lvl w:ilvl="3" w:tplc="D31ED0C0">
      <w:start w:val="1"/>
      <w:numFmt w:val="decimal"/>
      <w:lvlText w:val="%4."/>
      <w:lvlJc w:val="left"/>
      <w:pPr>
        <w:ind w:left="2880" w:hanging="360"/>
      </w:pPr>
    </w:lvl>
    <w:lvl w:ilvl="4" w:tplc="F78C4F02">
      <w:start w:val="1"/>
      <w:numFmt w:val="lowerLetter"/>
      <w:lvlText w:val="%5."/>
      <w:lvlJc w:val="left"/>
      <w:pPr>
        <w:ind w:left="3600" w:hanging="360"/>
      </w:pPr>
    </w:lvl>
    <w:lvl w:ilvl="5" w:tplc="858E0A3E">
      <w:start w:val="1"/>
      <w:numFmt w:val="lowerRoman"/>
      <w:lvlText w:val="%6."/>
      <w:lvlJc w:val="right"/>
      <w:pPr>
        <w:ind w:left="4320" w:hanging="180"/>
      </w:pPr>
    </w:lvl>
    <w:lvl w:ilvl="6" w:tplc="48487ED2">
      <w:start w:val="1"/>
      <w:numFmt w:val="decimal"/>
      <w:lvlText w:val="%7."/>
      <w:lvlJc w:val="left"/>
      <w:pPr>
        <w:ind w:left="5040" w:hanging="360"/>
      </w:pPr>
    </w:lvl>
    <w:lvl w:ilvl="7" w:tplc="CA2A3264">
      <w:start w:val="1"/>
      <w:numFmt w:val="lowerLetter"/>
      <w:lvlText w:val="%8."/>
      <w:lvlJc w:val="left"/>
      <w:pPr>
        <w:ind w:left="5760" w:hanging="360"/>
      </w:pPr>
    </w:lvl>
    <w:lvl w:ilvl="8" w:tplc="8CF07AAC">
      <w:start w:val="1"/>
      <w:numFmt w:val="lowerRoman"/>
      <w:lvlText w:val="%9."/>
      <w:lvlJc w:val="right"/>
      <w:pPr>
        <w:ind w:left="6480" w:hanging="180"/>
      </w:pPr>
    </w:lvl>
  </w:abstractNum>
  <w:abstractNum w:abstractNumId="13" w15:restartNumberingAfterBreak="0">
    <w:nsid w:val="57423C29"/>
    <w:multiLevelType w:val="hybridMultilevel"/>
    <w:tmpl w:val="75B40736"/>
    <w:lvl w:ilvl="0" w:tplc="04090001">
      <w:start w:val="1"/>
      <w:numFmt w:val="bullet"/>
      <w:lvlText w:val=""/>
      <w:lvlJc w:val="left"/>
      <w:pPr>
        <w:ind w:left="507" w:hanging="360"/>
      </w:pPr>
      <w:rPr>
        <w:rFonts w:ascii="Symbol" w:hAnsi="Symbol" w:hint="default"/>
      </w:rPr>
    </w:lvl>
    <w:lvl w:ilvl="1" w:tplc="04090003" w:tentative="1">
      <w:start w:val="1"/>
      <w:numFmt w:val="bullet"/>
      <w:lvlText w:val="o"/>
      <w:lvlJc w:val="left"/>
      <w:pPr>
        <w:ind w:left="1227" w:hanging="360"/>
      </w:pPr>
      <w:rPr>
        <w:rFonts w:ascii="Courier New" w:hAnsi="Courier New" w:cs="Courier New" w:hint="default"/>
      </w:rPr>
    </w:lvl>
    <w:lvl w:ilvl="2" w:tplc="04090005" w:tentative="1">
      <w:start w:val="1"/>
      <w:numFmt w:val="bullet"/>
      <w:lvlText w:val=""/>
      <w:lvlJc w:val="left"/>
      <w:pPr>
        <w:ind w:left="1947" w:hanging="360"/>
      </w:pPr>
      <w:rPr>
        <w:rFonts w:ascii="Wingdings" w:hAnsi="Wingdings" w:hint="default"/>
      </w:rPr>
    </w:lvl>
    <w:lvl w:ilvl="3" w:tplc="04090001" w:tentative="1">
      <w:start w:val="1"/>
      <w:numFmt w:val="bullet"/>
      <w:lvlText w:val=""/>
      <w:lvlJc w:val="left"/>
      <w:pPr>
        <w:ind w:left="2667" w:hanging="360"/>
      </w:pPr>
      <w:rPr>
        <w:rFonts w:ascii="Symbol" w:hAnsi="Symbol" w:hint="default"/>
      </w:rPr>
    </w:lvl>
    <w:lvl w:ilvl="4" w:tplc="04090003" w:tentative="1">
      <w:start w:val="1"/>
      <w:numFmt w:val="bullet"/>
      <w:lvlText w:val="o"/>
      <w:lvlJc w:val="left"/>
      <w:pPr>
        <w:ind w:left="3387" w:hanging="360"/>
      </w:pPr>
      <w:rPr>
        <w:rFonts w:ascii="Courier New" w:hAnsi="Courier New" w:cs="Courier New" w:hint="default"/>
      </w:rPr>
    </w:lvl>
    <w:lvl w:ilvl="5" w:tplc="04090005" w:tentative="1">
      <w:start w:val="1"/>
      <w:numFmt w:val="bullet"/>
      <w:lvlText w:val=""/>
      <w:lvlJc w:val="left"/>
      <w:pPr>
        <w:ind w:left="4107" w:hanging="360"/>
      </w:pPr>
      <w:rPr>
        <w:rFonts w:ascii="Wingdings" w:hAnsi="Wingdings" w:hint="default"/>
      </w:rPr>
    </w:lvl>
    <w:lvl w:ilvl="6" w:tplc="04090001" w:tentative="1">
      <w:start w:val="1"/>
      <w:numFmt w:val="bullet"/>
      <w:lvlText w:val=""/>
      <w:lvlJc w:val="left"/>
      <w:pPr>
        <w:ind w:left="4827" w:hanging="360"/>
      </w:pPr>
      <w:rPr>
        <w:rFonts w:ascii="Symbol" w:hAnsi="Symbol" w:hint="default"/>
      </w:rPr>
    </w:lvl>
    <w:lvl w:ilvl="7" w:tplc="04090003" w:tentative="1">
      <w:start w:val="1"/>
      <w:numFmt w:val="bullet"/>
      <w:lvlText w:val="o"/>
      <w:lvlJc w:val="left"/>
      <w:pPr>
        <w:ind w:left="5547" w:hanging="360"/>
      </w:pPr>
      <w:rPr>
        <w:rFonts w:ascii="Courier New" w:hAnsi="Courier New" w:cs="Courier New" w:hint="default"/>
      </w:rPr>
    </w:lvl>
    <w:lvl w:ilvl="8" w:tplc="04090005" w:tentative="1">
      <w:start w:val="1"/>
      <w:numFmt w:val="bullet"/>
      <w:lvlText w:val=""/>
      <w:lvlJc w:val="left"/>
      <w:pPr>
        <w:ind w:left="6267" w:hanging="360"/>
      </w:pPr>
      <w:rPr>
        <w:rFonts w:ascii="Wingdings" w:hAnsi="Wingdings" w:hint="default"/>
      </w:rPr>
    </w:lvl>
  </w:abstractNum>
  <w:abstractNum w:abstractNumId="14" w15:restartNumberingAfterBreak="0">
    <w:nsid w:val="59210737"/>
    <w:multiLevelType w:val="hybridMultilevel"/>
    <w:tmpl w:val="E9A63CA8"/>
    <w:lvl w:ilvl="0" w:tplc="74487604">
      <w:start w:val="1"/>
      <w:numFmt w:val="bullet"/>
      <w:lvlText w:val="•"/>
      <w:lvlJc w:val="left"/>
      <w:pPr>
        <w:tabs>
          <w:tab w:val="num" w:pos="720"/>
        </w:tabs>
        <w:ind w:left="720" w:hanging="360"/>
      </w:pPr>
      <w:rPr>
        <w:rFonts w:ascii="Arial" w:hAnsi="Arial" w:hint="default"/>
      </w:rPr>
    </w:lvl>
    <w:lvl w:ilvl="1" w:tplc="F96E7302" w:tentative="1">
      <w:start w:val="1"/>
      <w:numFmt w:val="bullet"/>
      <w:lvlText w:val="•"/>
      <w:lvlJc w:val="left"/>
      <w:pPr>
        <w:tabs>
          <w:tab w:val="num" w:pos="1440"/>
        </w:tabs>
        <w:ind w:left="1440" w:hanging="360"/>
      </w:pPr>
      <w:rPr>
        <w:rFonts w:ascii="Arial" w:hAnsi="Arial" w:hint="default"/>
      </w:rPr>
    </w:lvl>
    <w:lvl w:ilvl="2" w:tplc="864472FE" w:tentative="1">
      <w:start w:val="1"/>
      <w:numFmt w:val="bullet"/>
      <w:lvlText w:val="•"/>
      <w:lvlJc w:val="left"/>
      <w:pPr>
        <w:tabs>
          <w:tab w:val="num" w:pos="2160"/>
        </w:tabs>
        <w:ind w:left="2160" w:hanging="360"/>
      </w:pPr>
      <w:rPr>
        <w:rFonts w:ascii="Arial" w:hAnsi="Arial" w:hint="default"/>
      </w:rPr>
    </w:lvl>
    <w:lvl w:ilvl="3" w:tplc="E5A2F614" w:tentative="1">
      <w:start w:val="1"/>
      <w:numFmt w:val="bullet"/>
      <w:lvlText w:val="•"/>
      <w:lvlJc w:val="left"/>
      <w:pPr>
        <w:tabs>
          <w:tab w:val="num" w:pos="2880"/>
        </w:tabs>
        <w:ind w:left="2880" w:hanging="360"/>
      </w:pPr>
      <w:rPr>
        <w:rFonts w:ascii="Arial" w:hAnsi="Arial" w:hint="default"/>
      </w:rPr>
    </w:lvl>
    <w:lvl w:ilvl="4" w:tplc="EA1242C2" w:tentative="1">
      <w:start w:val="1"/>
      <w:numFmt w:val="bullet"/>
      <w:lvlText w:val="•"/>
      <w:lvlJc w:val="left"/>
      <w:pPr>
        <w:tabs>
          <w:tab w:val="num" w:pos="3600"/>
        </w:tabs>
        <w:ind w:left="3600" w:hanging="360"/>
      </w:pPr>
      <w:rPr>
        <w:rFonts w:ascii="Arial" w:hAnsi="Arial" w:hint="default"/>
      </w:rPr>
    </w:lvl>
    <w:lvl w:ilvl="5" w:tplc="6B9CAA9E" w:tentative="1">
      <w:start w:val="1"/>
      <w:numFmt w:val="bullet"/>
      <w:lvlText w:val="•"/>
      <w:lvlJc w:val="left"/>
      <w:pPr>
        <w:tabs>
          <w:tab w:val="num" w:pos="4320"/>
        </w:tabs>
        <w:ind w:left="4320" w:hanging="360"/>
      </w:pPr>
      <w:rPr>
        <w:rFonts w:ascii="Arial" w:hAnsi="Arial" w:hint="default"/>
      </w:rPr>
    </w:lvl>
    <w:lvl w:ilvl="6" w:tplc="185039A0" w:tentative="1">
      <w:start w:val="1"/>
      <w:numFmt w:val="bullet"/>
      <w:lvlText w:val="•"/>
      <w:lvlJc w:val="left"/>
      <w:pPr>
        <w:tabs>
          <w:tab w:val="num" w:pos="5040"/>
        </w:tabs>
        <w:ind w:left="5040" w:hanging="360"/>
      </w:pPr>
      <w:rPr>
        <w:rFonts w:ascii="Arial" w:hAnsi="Arial" w:hint="default"/>
      </w:rPr>
    </w:lvl>
    <w:lvl w:ilvl="7" w:tplc="01AA1A74" w:tentative="1">
      <w:start w:val="1"/>
      <w:numFmt w:val="bullet"/>
      <w:lvlText w:val="•"/>
      <w:lvlJc w:val="left"/>
      <w:pPr>
        <w:tabs>
          <w:tab w:val="num" w:pos="5760"/>
        </w:tabs>
        <w:ind w:left="5760" w:hanging="360"/>
      </w:pPr>
      <w:rPr>
        <w:rFonts w:ascii="Arial" w:hAnsi="Arial" w:hint="default"/>
      </w:rPr>
    </w:lvl>
    <w:lvl w:ilvl="8" w:tplc="185E12B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2E36E96"/>
    <w:multiLevelType w:val="hybridMultilevel"/>
    <w:tmpl w:val="69E29950"/>
    <w:lvl w:ilvl="0" w:tplc="5B8C790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E94AF7"/>
    <w:multiLevelType w:val="hybridMultilevel"/>
    <w:tmpl w:val="FFFFFFFF"/>
    <w:lvl w:ilvl="0" w:tplc="3E8AB82C">
      <w:start w:val="1"/>
      <w:numFmt w:val="bullet"/>
      <w:lvlText w:val=""/>
      <w:lvlJc w:val="left"/>
      <w:pPr>
        <w:ind w:left="720" w:hanging="360"/>
      </w:pPr>
      <w:rPr>
        <w:rFonts w:ascii="Symbol" w:hAnsi="Symbol" w:hint="default"/>
      </w:rPr>
    </w:lvl>
    <w:lvl w:ilvl="1" w:tplc="0362184E">
      <w:start w:val="1"/>
      <w:numFmt w:val="bullet"/>
      <w:lvlText w:val="o"/>
      <w:lvlJc w:val="left"/>
      <w:pPr>
        <w:ind w:left="1440" w:hanging="360"/>
      </w:pPr>
      <w:rPr>
        <w:rFonts w:ascii="Courier New" w:hAnsi="Courier New" w:hint="default"/>
      </w:rPr>
    </w:lvl>
    <w:lvl w:ilvl="2" w:tplc="D0BEBED4">
      <w:start w:val="1"/>
      <w:numFmt w:val="bullet"/>
      <w:lvlText w:val=""/>
      <w:lvlJc w:val="left"/>
      <w:pPr>
        <w:ind w:left="2160" w:hanging="360"/>
      </w:pPr>
      <w:rPr>
        <w:rFonts w:ascii="Wingdings" w:hAnsi="Wingdings" w:hint="default"/>
      </w:rPr>
    </w:lvl>
    <w:lvl w:ilvl="3" w:tplc="6C36E7AC">
      <w:start w:val="1"/>
      <w:numFmt w:val="bullet"/>
      <w:lvlText w:val=""/>
      <w:lvlJc w:val="left"/>
      <w:pPr>
        <w:ind w:left="2880" w:hanging="360"/>
      </w:pPr>
      <w:rPr>
        <w:rFonts w:ascii="Symbol" w:hAnsi="Symbol" w:hint="default"/>
      </w:rPr>
    </w:lvl>
    <w:lvl w:ilvl="4" w:tplc="422608B8">
      <w:start w:val="1"/>
      <w:numFmt w:val="bullet"/>
      <w:lvlText w:val="o"/>
      <w:lvlJc w:val="left"/>
      <w:pPr>
        <w:ind w:left="3600" w:hanging="360"/>
      </w:pPr>
      <w:rPr>
        <w:rFonts w:ascii="Courier New" w:hAnsi="Courier New" w:hint="default"/>
      </w:rPr>
    </w:lvl>
    <w:lvl w:ilvl="5" w:tplc="CDDC2ACA">
      <w:start w:val="1"/>
      <w:numFmt w:val="bullet"/>
      <w:lvlText w:val=""/>
      <w:lvlJc w:val="left"/>
      <w:pPr>
        <w:ind w:left="4320" w:hanging="360"/>
      </w:pPr>
      <w:rPr>
        <w:rFonts w:ascii="Wingdings" w:hAnsi="Wingdings" w:hint="default"/>
      </w:rPr>
    </w:lvl>
    <w:lvl w:ilvl="6" w:tplc="FFD66FCE">
      <w:start w:val="1"/>
      <w:numFmt w:val="bullet"/>
      <w:lvlText w:val=""/>
      <w:lvlJc w:val="left"/>
      <w:pPr>
        <w:ind w:left="5040" w:hanging="360"/>
      </w:pPr>
      <w:rPr>
        <w:rFonts w:ascii="Symbol" w:hAnsi="Symbol" w:hint="default"/>
      </w:rPr>
    </w:lvl>
    <w:lvl w:ilvl="7" w:tplc="97644D34">
      <w:start w:val="1"/>
      <w:numFmt w:val="bullet"/>
      <w:lvlText w:val="o"/>
      <w:lvlJc w:val="left"/>
      <w:pPr>
        <w:ind w:left="5760" w:hanging="360"/>
      </w:pPr>
      <w:rPr>
        <w:rFonts w:ascii="Courier New" w:hAnsi="Courier New" w:hint="default"/>
      </w:rPr>
    </w:lvl>
    <w:lvl w:ilvl="8" w:tplc="4560E2EA">
      <w:start w:val="1"/>
      <w:numFmt w:val="bullet"/>
      <w:lvlText w:val=""/>
      <w:lvlJc w:val="left"/>
      <w:pPr>
        <w:ind w:left="6480" w:hanging="360"/>
      </w:pPr>
      <w:rPr>
        <w:rFonts w:ascii="Wingdings" w:hAnsi="Wingdings" w:hint="default"/>
      </w:rPr>
    </w:lvl>
  </w:abstractNum>
  <w:abstractNum w:abstractNumId="17" w15:restartNumberingAfterBreak="0">
    <w:nsid w:val="688047EE"/>
    <w:multiLevelType w:val="hybridMultilevel"/>
    <w:tmpl w:val="CFCA3554"/>
    <w:lvl w:ilvl="0" w:tplc="04090003">
      <w:start w:val="1"/>
      <w:numFmt w:val="bullet"/>
      <w:lvlText w:val="o"/>
      <w:lvlJc w:val="left"/>
      <w:pPr>
        <w:tabs>
          <w:tab w:val="num" w:pos="1440"/>
        </w:tabs>
        <w:ind w:left="144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0A66B17"/>
    <w:multiLevelType w:val="hybridMultilevel"/>
    <w:tmpl w:val="306046A2"/>
    <w:lvl w:ilvl="0" w:tplc="4C6E6A10">
      <w:start w:val="1"/>
      <w:numFmt w:val="bullet"/>
      <w:lvlText w:val=""/>
      <w:lvlJc w:val="left"/>
      <w:pPr>
        <w:tabs>
          <w:tab w:val="num" w:pos="720"/>
        </w:tabs>
        <w:ind w:left="720" w:hanging="360"/>
      </w:pPr>
      <w:rPr>
        <w:rFonts w:ascii="Wingdings" w:hAnsi="Wingdings" w:hint="default"/>
      </w:rPr>
    </w:lvl>
    <w:lvl w:ilvl="1" w:tplc="603AE626" w:tentative="1">
      <w:start w:val="1"/>
      <w:numFmt w:val="bullet"/>
      <w:lvlText w:val=""/>
      <w:lvlJc w:val="left"/>
      <w:pPr>
        <w:tabs>
          <w:tab w:val="num" w:pos="1440"/>
        </w:tabs>
        <w:ind w:left="1440" w:hanging="360"/>
      </w:pPr>
      <w:rPr>
        <w:rFonts w:ascii="Wingdings" w:hAnsi="Wingdings" w:hint="default"/>
      </w:rPr>
    </w:lvl>
    <w:lvl w:ilvl="2" w:tplc="EC40F326" w:tentative="1">
      <w:start w:val="1"/>
      <w:numFmt w:val="bullet"/>
      <w:lvlText w:val=""/>
      <w:lvlJc w:val="left"/>
      <w:pPr>
        <w:tabs>
          <w:tab w:val="num" w:pos="2160"/>
        </w:tabs>
        <w:ind w:left="2160" w:hanging="360"/>
      </w:pPr>
      <w:rPr>
        <w:rFonts w:ascii="Wingdings" w:hAnsi="Wingdings" w:hint="default"/>
      </w:rPr>
    </w:lvl>
    <w:lvl w:ilvl="3" w:tplc="A08CA780" w:tentative="1">
      <w:start w:val="1"/>
      <w:numFmt w:val="bullet"/>
      <w:lvlText w:val=""/>
      <w:lvlJc w:val="left"/>
      <w:pPr>
        <w:tabs>
          <w:tab w:val="num" w:pos="2880"/>
        </w:tabs>
        <w:ind w:left="2880" w:hanging="360"/>
      </w:pPr>
      <w:rPr>
        <w:rFonts w:ascii="Wingdings" w:hAnsi="Wingdings" w:hint="default"/>
      </w:rPr>
    </w:lvl>
    <w:lvl w:ilvl="4" w:tplc="7648275C" w:tentative="1">
      <w:start w:val="1"/>
      <w:numFmt w:val="bullet"/>
      <w:lvlText w:val=""/>
      <w:lvlJc w:val="left"/>
      <w:pPr>
        <w:tabs>
          <w:tab w:val="num" w:pos="3600"/>
        </w:tabs>
        <w:ind w:left="3600" w:hanging="360"/>
      </w:pPr>
      <w:rPr>
        <w:rFonts w:ascii="Wingdings" w:hAnsi="Wingdings" w:hint="default"/>
      </w:rPr>
    </w:lvl>
    <w:lvl w:ilvl="5" w:tplc="445E57F4" w:tentative="1">
      <w:start w:val="1"/>
      <w:numFmt w:val="bullet"/>
      <w:lvlText w:val=""/>
      <w:lvlJc w:val="left"/>
      <w:pPr>
        <w:tabs>
          <w:tab w:val="num" w:pos="4320"/>
        </w:tabs>
        <w:ind w:left="4320" w:hanging="360"/>
      </w:pPr>
      <w:rPr>
        <w:rFonts w:ascii="Wingdings" w:hAnsi="Wingdings" w:hint="default"/>
      </w:rPr>
    </w:lvl>
    <w:lvl w:ilvl="6" w:tplc="A880B922" w:tentative="1">
      <w:start w:val="1"/>
      <w:numFmt w:val="bullet"/>
      <w:lvlText w:val=""/>
      <w:lvlJc w:val="left"/>
      <w:pPr>
        <w:tabs>
          <w:tab w:val="num" w:pos="5040"/>
        </w:tabs>
        <w:ind w:left="5040" w:hanging="360"/>
      </w:pPr>
      <w:rPr>
        <w:rFonts w:ascii="Wingdings" w:hAnsi="Wingdings" w:hint="default"/>
      </w:rPr>
    </w:lvl>
    <w:lvl w:ilvl="7" w:tplc="DDB636EE" w:tentative="1">
      <w:start w:val="1"/>
      <w:numFmt w:val="bullet"/>
      <w:lvlText w:val=""/>
      <w:lvlJc w:val="left"/>
      <w:pPr>
        <w:tabs>
          <w:tab w:val="num" w:pos="5760"/>
        </w:tabs>
        <w:ind w:left="5760" w:hanging="360"/>
      </w:pPr>
      <w:rPr>
        <w:rFonts w:ascii="Wingdings" w:hAnsi="Wingdings" w:hint="default"/>
      </w:rPr>
    </w:lvl>
    <w:lvl w:ilvl="8" w:tplc="CBBA48E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94231"/>
    <w:multiLevelType w:val="hybridMultilevel"/>
    <w:tmpl w:val="48BE0F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A931EA"/>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582374490">
    <w:abstractNumId w:val="7"/>
  </w:num>
  <w:num w:numId="2" w16cid:durableId="748844823">
    <w:abstractNumId w:val="21"/>
  </w:num>
  <w:num w:numId="3" w16cid:durableId="1389105842">
    <w:abstractNumId w:val="18"/>
  </w:num>
  <w:num w:numId="4" w16cid:durableId="908274475">
    <w:abstractNumId w:val="14"/>
  </w:num>
  <w:num w:numId="5" w16cid:durableId="619264469">
    <w:abstractNumId w:val="8"/>
  </w:num>
  <w:num w:numId="6" w16cid:durableId="247882343">
    <w:abstractNumId w:val="17"/>
  </w:num>
  <w:num w:numId="7" w16cid:durableId="57363535">
    <w:abstractNumId w:val="13"/>
  </w:num>
  <w:num w:numId="8" w16cid:durableId="526409889">
    <w:abstractNumId w:val="9"/>
  </w:num>
  <w:num w:numId="9" w16cid:durableId="33578581">
    <w:abstractNumId w:val="20"/>
  </w:num>
  <w:num w:numId="10" w16cid:durableId="259263331">
    <w:abstractNumId w:val="0"/>
  </w:num>
  <w:num w:numId="11" w16cid:durableId="459610149">
    <w:abstractNumId w:val="15"/>
  </w:num>
  <w:num w:numId="12" w16cid:durableId="1789275834">
    <w:abstractNumId w:val="10"/>
  </w:num>
  <w:num w:numId="13" w16cid:durableId="729302871">
    <w:abstractNumId w:val="19"/>
  </w:num>
  <w:num w:numId="14" w16cid:durableId="1342003179">
    <w:abstractNumId w:val="6"/>
  </w:num>
  <w:num w:numId="15" w16cid:durableId="1548687095">
    <w:abstractNumId w:val="16"/>
  </w:num>
  <w:num w:numId="16" w16cid:durableId="458498666">
    <w:abstractNumId w:val="5"/>
  </w:num>
  <w:num w:numId="17" w16cid:durableId="291055979">
    <w:abstractNumId w:val="12"/>
  </w:num>
  <w:num w:numId="18" w16cid:durableId="1466119562">
    <w:abstractNumId w:val="3"/>
  </w:num>
  <w:num w:numId="19" w16cid:durableId="574389759">
    <w:abstractNumId w:val="2"/>
  </w:num>
  <w:num w:numId="20" w16cid:durableId="2129733252">
    <w:abstractNumId w:val="1"/>
  </w:num>
  <w:num w:numId="21" w16cid:durableId="250817973">
    <w:abstractNumId w:val="11"/>
  </w:num>
  <w:num w:numId="22" w16cid:durableId="6731911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0D2"/>
    <w:rsid w:val="0000494F"/>
    <w:rsid w:val="00005266"/>
    <w:rsid w:val="000065BA"/>
    <w:rsid w:val="00006916"/>
    <w:rsid w:val="000104ED"/>
    <w:rsid w:val="000110D1"/>
    <w:rsid w:val="00011738"/>
    <w:rsid w:val="000165BC"/>
    <w:rsid w:val="000263DD"/>
    <w:rsid w:val="000270C3"/>
    <w:rsid w:val="00030BFB"/>
    <w:rsid w:val="000311C3"/>
    <w:rsid w:val="00035953"/>
    <w:rsid w:val="0004486E"/>
    <w:rsid w:val="00045065"/>
    <w:rsid w:val="00046E9E"/>
    <w:rsid w:val="00052242"/>
    <w:rsid w:val="0006362E"/>
    <w:rsid w:val="00070291"/>
    <w:rsid w:val="00073149"/>
    <w:rsid w:val="00073D6D"/>
    <w:rsid w:val="00074188"/>
    <w:rsid w:val="00074E07"/>
    <w:rsid w:val="00075B14"/>
    <w:rsid w:val="00075B5C"/>
    <w:rsid w:val="00075DBC"/>
    <w:rsid w:val="00076A6F"/>
    <w:rsid w:val="00077EA6"/>
    <w:rsid w:val="0008461E"/>
    <w:rsid w:val="00084F5F"/>
    <w:rsid w:val="00085B19"/>
    <w:rsid w:val="00086CEF"/>
    <w:rsid w:val="0009244C"/>
    <w:rsid w:val="00092E52"/>
    <w:rsid w:val="00094D23"/>
    <w:rsid w:val="00096F74"/>
    <w:rsid w:val="000A1591"/>
    <w:rsid w:val="000A1A8A"/>
    <w:rsid w:val="000A5332"/>
    <w:rsid w:val="000B05D2"/>
    <w:rsid w:val="000B2BBB"/>
    <w:rsid w:val="000B3E18"/>
    <w:rsid w:val="000B4F2B"/>
    <w:rsid w:val="000B6402"/>
    <w:rsid w:val="000B6444"/>
    <w:rsid w:val="000B746F"/>
    <w:rsid w:val="000B78D8"/>
    <w:rsid w:val="000C0275"/>
    <w:rsid w:val="000C4235"/>
    <w:rsid w:val="000C4827"/>
    <w:rsid w:val="000D1236"/>
    <w:rsid w:val="000D32D1"/>
    <w:rsid w:val="000D5989"/>
    <w:rsid w:val="000D74CE"/>
    <w:rsid w:val="000D75C8"/>
    <w:rsid w:val="000D7953"/>
    <w:rsid w:val="000E1CFB"/>
    <w:rsid w:val="000E2821"/>
    <w:rsid w:val="000F0B93"/>
    <w:rsid w:val="000F0C6A"/>
    <w:rsid w:val="000F0E26"/>
    <w:rsid w:val="000F13E3"/>
    <w:rsid w:val="000F327C"/>
    <w:rsid w:val="000F480D"/>
    <w:rsid w:val="000F6A91"/>
    <w:rsid w:val="00100378"/>
    <w:rsid w:val="0010165A"/>
    <w:rsid w:val="00110122"/>
    <w:rsid w:val="00115BA3"/>
    <w:rsid w:val="00115DB8"/>
    <w:rsid w:val="001175D9"/>
    <w:rsid w:val="00117C26"/>
    <w:rsid w:val="0012123E"/>
    <w:rsid w:val="00131AB5"/>
    <w:rsid w:val="00136E86"/>
    <w:rsid w:val="00137176"/>
    <w:rsid w:val="00140B53"/>
    <w:rsid w:val="00143B1F"/>
    <w:rsid w:val="00146929"/>
    <w:rsid w:val="001501D4"/>
    <w:rsid w:val="00150D03"/>
    <w:rsid w:val="001510C9"/>
    <w:rsid w:val="00152CF0"/>
    <w:rsid w:val="00157265"/>
    <w:rsid w:val="001620C4"/>
    <w:rsid w:val="001632A7"/>
    <w:rsid w:val="001676DE"/>
    <w:rsid w:val="0017373A"/>
    <w:rsid w:val="00175F6D"/>
    <w:rsid w:val="001778C4"/>
    <w:rsid w:val="0018570E"/>
    <w:rsid w:val="00186510"/>
    <w:rsid w:val="001877A9"/>
    <w:rsid w:val="00192127"/>
    <w:rsid w:val="00195BAB"/>
    <w:rsid w:val="001A04D0"/>
    <w:rsid w:val="001A298C"/>
    <w:rsid w:val="001A34EE"/>
    <w:rsid w:val="001A731C"/>
    <w:rsid w:val="001B7C61"/>
    <w:rsid w:val="001C0BBF"/>
    <w:rsid w:val="001C13D9"/>
    <w:rsid w:val="001C45B2"/>
    <w:rsid w:val="001C60B0"/>
    <w:rsid w:val="001D058D"/>
    <w:rsid w:val="001D0FE6"/>
    <w:rsid w:val="001D1F52"/>
    <w:rsid w:val="001D2009"/>
    <w:rsid w:val="001D5112"/>
    <w:rsid w:val="001D714B"/>
    <w:rsid w:val="001E269F"/>
    <w:rsid w:val="001E2D75"/>
    <w:rsid w:val="001E444F"/>
    <w:rsid w:val="001E44ED"/>
    <w:rsid w:val="001E61EC"/>
    <w:rsid w:val="001E6CD2"/>
    <w:rsid w:val="001E7351"/>
    <w:rsid w:val="001E753F"/>
    <w:rsid w:val="001F1434"/>
    <w:rsid w:val="001F2367"/>
    <w:rsid w:val="001F6850"/>
    <w:rsid w:val="001F6B90"/>
    <w:rsid w:val="002047F9"/>
    <w:rsid w:val="002076EE"/>
    <w:rsid w:val="0021475E"/>
    <w:rsid w:val="00215245"/>
    <w:rsid w:val="0021631E"/>
    <w:rsid w:val="0021722A"/>
    <w:rsid w:val="00217971"/>
    <w:rsid w:val="002219AC"/>
    <w:rsid w:val="00224C3C"/>
    <w:rsid w:val="00225D62"/>
    <w:rsid w:val="00225FAC"/>
    <w:rsid w:val="00226117"/>
    <w:rsid w:val="00227D87"/>
    <w:rsid w:val="00233D16"/>
    <w:rsid w:val="00236A8F"/>
    <w:rsid w:val="00242742"/>
    <w:rsid w:val="00244C50"/>
    <w:rsid w:val="00250B7E"/>
    <w:rsid w:val="002512D2"/>
    <w:rsid w:val="002578A8"/>
    <w:rsid w:val="00270601"/>
    <w:rsid w:val="00272EFE"/>
    <w:rsid w:val="00272F81"/>
    <w:rsid w:val="00274E37"/>
    <w:rsid w:val="00275B7C"/>
    <w:rsid w:val="002777FC"/>
    <w:rsid w:val="00281206"/>
    <w:rsid w:val="00281CE9"/>
    <w:rsid w:val="00290189"/>
    <w:rsid w:val="00290657"/>
    <w:rsid w:val="00293FDD"/>
    <w:rsid w:val="00294B67"/>
    <w:rsid w:val="00295F0B"/>
    <w:rsid w:val="002A2E38"/>
    <w:rsid w:val="002A4755"/>
    <w:rsid w:val="002A6775"/>
    <w:rsid w:val="002B42CA"/>
    <w:rsid w:val="002B607B"/>
    <w:rsid w:val="002B740E"/>
    <w:rsid w:val="002B7D42"/>
    <w:rsid w:val="002C0783"/>
    <w:rsid w:val="002C1166"/>
    <w:rsid w:val="002D23B7"/>
    <w:rsid w:val="002D32F9"/>
    <w:rsid w:val="002D3F95"/>
    <w:rsid w:val="002D44C7"/>
    <w:rsid w:val="002D61D4"/>
    <w:rsid w:val="002E3B59"/>
    <w:rsid w:val="002E71A3"/>
    <w:rsid w:val="002F1F3E"/>
    <w:rsid w:val="002F2915"/>
    <w:rsid w:val="002F2F28"/>
    <w:rsid w:val="002F51CC"/>
    <w:rsid w:val="002F5A5F"/>
    <w:rsid w:val="003005E9"/>
    <w:rsid w:val="00300D74"/>
    <w:rsid w:val="00305D7E"/>
    <w:rsid w:val="00307A75"/>
    <w:rsid w:val="00307D90"/>
    <w:rsid w:val="00310AF6"/>
    <w:rsid w:val="00331F70"/>
    <w:rsid w:val="0033281A"/>
    <w:rsid w:val="00332FCE"/>
    <w:rsid w:val="003331D3"/>
    <w:rsid w:val="0033497B"/>
    <w:rsid w:val="0033542B"/>
    <w:rsid w:val="00337101"/>
    <w:rsid w:val="00343CC7"/>
    <w:rsid w:val="003450BB"/>
    <w:rsid w:val="00347B08"/>
    <w:rsid w:val="00351CF9"/>
    <w:rsid w:val="00353247"/>
    <w:rsid w:val="003544D6"/>
    <w:rsid w:val="003567DD"/>
    <w:rsid w:val="00356A9B"/>
    <w:rsid w:val="00357131"/>
    <w:rsid w:val="00360480"/>
    <w:rsid w:val="00361793"/>
    <w:rsid w:val="003655D9"/>
    <w:rsid w:val="003674F0"/>
    <w:rsid w:val="00370A31"/>
    <w:rsid w:val="00370C97"/>
    <w:rsid w:val="0037238E"/>
    <w:rsid w:val="00372B1D"/>
    <w:rsid w:val="00374B06"/>
    <w:rsid w:val="00380D26"/>
    <w:rsid w:val="00381D06"/>
    <w:rsid w:val="0038521D"/>
    <w:rsid w:val="00385C8B"/>
    <w:rsid w:val="00391200"/>
    <w:rsid w:val="0039122C"/>
    <w:rsid w:val="003970EC"/>
    <w:rsid w:val="003A21EF"/>
    <w:rsid w:val="003A4DCF"/>
    <w:rsid w:val="003A564B"/>
    <w:rsid w:val="003A5B1B"/>
    <w:rsid w:val="003A7C4E"/>
    <w:rsid w:val="003B1C84"/>
    <w:rsid w:val="003B2C03"/>
    <w:rsid w:val="003B50D5"/>
    <w:rsid w:val="003B6DE3"/>
    <w:rsid w:val="003B6F29"/>
    <w:rsid w:val="003C23DF"/>
    <w:rsid w:val="003C3078"/>
    <w:rsid w:val="003D1A5C"/>
    <w:rsid w:val="003D6C53"/>
    <w:rsid w:val="003E1A00"/>
    <w:rsid w:val="003F034F"/>
    <w:rsid w:val="003F2F72"/>
    <w:rsid w:val="003F6F6A"/>
    <w:rsid w:val="003F7DAD"/>
    <w:rsid w:val="00401876"/>
    <w:rsid w:val="00403860"/>
    <w:rsid w:val="00411EE4"/>
    <w:rsid w:val="0041447E"/>
    <w:rsid w:val="004213CA"/>
    <w:rsid w:val="004244C9"/>
    <w:rsid w:val="00424751"/>
    <w:rsid w:val="00425AB6"/>
    <w:rsid w:val="004315F6"/>
    <w:rsid w:val="004351F0"/>
    <w:rsid w:val="0044560F"/>
    <w:rsid w:val="00450E4F"/>
    <w:rsid w:val="00453D6D"/>
    <w:rsid w:val="00456E7C"/>
    <w:rsid w:val="00467A39"/>
    <w:rsid w:val="00471622"/>
    <w:rsid w:val="004727B1"/>
    <w:rsid w:val="004734E4"/>
    <w:rsid w:val="00475346"/>
    <w:rsid w:val="00483977"/>
    <w:rsid w:val="00483DC6"/>
    <w:rsid w:val="00484F0E"/>
    <w:rsid w:val="004865DC"/>
    <w:rsid w:val="004900D9"/>
    <w:rsid w:val="004A3457"/>
    <w:rsid w:val="004A3B0C"/>
    <w:rsid w:val="004A4DA1"/>
    <w:rsid w:val="004B132B"/>
    <w:rsid w:val="004B2278"/>
    <w:rsid w:val="004B6C22"/>
    <w:rsid w:val="004C1FCF"/>
    <w:rsid w:val="004C3839"/>
    <w:rsid w:val="004C7F93"/>
    <w:rsid w:val="004D1DF2"/>
    <w:rsid w:val="004D1EE3"/>
    <w:rsid w:val="004D364B"/>
    <w:rsid w:val="004D365C"/>
    <w:rsid w:val="004D769D"/>
    <w:rsid w:val="004D7812"/>
    <w:rsid w:val="004E47B3"/>
    <w:rsid w:val="004E546A"/>
    <w:rsid w:val="004F1AE4"/>
    <w:rsid w:val="004F3782"/>
    <w:rsid w:val="004F688C"/>
    <w:rsid w:val="004F73B1"/>
    <w:rsid w:val="00500905"/>
    <w:rsid w:val="005052AE"/>
    <w:rsid w:val="00506757"/>
    <w:rsid w:val="005073FB"/>
    <w:rsid w:val="00507DFD"/>
    <w:rsid w:val="00512532"/>
    <w:rsid w:val="005146F4"/>
    <w:rsid w:val="005177AA"/>
    <w:rsid w:val="00522482"/>
    <w:rsid w:val="005254F7"/>
    <w:rsid w:val="005255EA"/>
    <w:rsid w:val="0052696F"/>
    <w:rsid w:val="00526D00"/>
    <w:rsid w:val="005305C8"/>
    <w:rsid w:val="005311F0"/>
    <w:rsid w:val="00532063"/>
    <w:rsid w:val="00535205"/>
    <w:rsid w:val="0054304D"/>
    <w:rsid w:val="00543C03"/>
    <w:rsid w:val="00543DAD"/>
    <w:rsid w:val="00551760"/>
    <w:rsid w:val="005546B3"/>
    <w:rsid w:val="00555304"/>
    <w:rsid w:val="005620A9"/>
    <w:rsid w:val="00564E7A"/>
    <w:rsid w:val="005807B8"/>
    <w:rsid w:val="0058081D"/>
    <w:rsid w:val="00583697"/>
    <w:rsid w:val="00586CF6"/>
    <w:rsid w:val="00593B29"/>
    <w:rsid w:val="00594B6B"/>
    <w:rsid w:val="00594D83"/>
    <w:rsid w:val="00595277"/>
    <w:rsid w:val="005A261E"/>
    <w:rsid w:val="005B095B"/>
    <w:rsid w:val="005B5EF8"/>
    <w:rsid w:val="005B7BB3"/>
    <w:rsid w:val="005C6517"/>
    <w:rsid w:val="005D0518"/>
    <w:rsid w:val="005D49CC"/>
    <w:rsid w:val="005E210C"/>
    <w:rsid w:val="005E2742"/>
    <w:rsid w:val="005E4CA0"/>
    <w:rsid w:val="005F22F1"/>
    <w:rsid w:val="005F7ACE"/>
    <w:rsid w:val="006051BC"/>
    <w:rsid w:val="00606366"/>
    <w:rsid w:val="0062197C"/>
    <w:rsid w:val="00622A98"/>
    <w:rsid w:val="006342E2"/>
    <w:rsid w:val="0064070D"/>
    <w:rsid w:val="00641077"/>
    <w:rsid w:val="006457F0"/>
    <w:rsid w:val="00654FA4"/>
    <w:rsid w:val="00656400"/>
    <w:rsid w:val="00657041"/>
    <w:rsid w:val="00664B92"/>
    <w:rsid w:val="00667234"/>
    <w:rsid w:val="00667A84"/>
    <w:rsid w:val="00675A02"/>
    <w:rsid w:val="00680579"/>
    <w:rsid w:val="00683D10"/>
    <w:rsid w:val="006906F1"/>
    <w:rsid w:val="00692433"/>
    <w:rsid w:val="0069468D"/>
    <w:rsid w:val="006A4617"/>
    <w:rsid w:val="006A58F8"/>
    <w:rsid w:val="006A68C7"/>
    <w:rsid w:val="006B0177"/>
    <w:rsid w:val="006B0241"/>
    <w:rsid w:val="006B0EC5"/>
    <w:rsid w:val="006B15F7"/>
    <w:rsid w:val="006B24C9"/>
    <w:rsid w:val="006B46E2"/>
    <w:rsid w:val="006C4FFF"/>
    <w:rsid w:val="006C56DA"/>
    <w:rsid w:val="006C727A"/>
    <w:rsid w:val="006D065E"/>
    <w:rsid w:val="006D2EC6"/>
    <w:rsid w:val="006D31A0"/>
    <w:rsid w:val="006D6067"/>
    <w:rsid w:val="006D623E"/>
    <w:rsid w:val="006D6AD1"/>
    <w:rsid w:val="006D6D7A"/>
    <w:rsid w:val="006E527F"/>
    <w:rsid w:val="006E53DE"/>
    <w:rsid w:val="006E53FD"/>
    <w:rsid w:val="006E5BA9"/>
    <w:rsid w:val="006E6B5F"/>
    <w:rsid w:val="006F00AA"/>
    <w:rsid w:val="006F0199"/>
    <w:rsid w:val="006F14AC"/>
    <w:rsid w:val="006F75D1"/>
    <w:rsid w:val="007015A9"/>
    <w:rsid w:val="007034C2"/>
    <w:rsid w:val="007153CD"/>
    <w:rsid w:val="00716ACC"/>
    <w:rsid w:val="00720F06"/>
    <w:rsid w:val="007266DA"/>
    <w:rsid w:val="00727E05"/>
    <w:rsid w:val="00733A91"/>
    <w:rsid w:val="00734F66"/>
    <w:rsid w:val="007406DF"/>
    <w:rsid w:val="00742064"/>
    <w:rsid w:val="0074479D"/>
    <w:rsid w:val="0075371F"/>
    <w:rsid w:val="00755AFE"/>
    <w:rsid w:val="00755D29"/>
    <w:rsid w:val="00765D3F"/>
    <w:rsid w:val="00771A1A"/>
    <w:rsid w:val="00771F35"/>
    <w:rsid w:val="0077202D"/>
    <w:rsid w:val="007731A3"/>
    <w:rsid w:val="007734CC"/>
    <w:rsid w:val="0077472C"/>
    <w:rsid w:val="007911DC"/>
    <w:rsid w:val="007916D3"/>
    <w:rsid w:val="007919DE"/>
    <w:rsid w:val="00791AAE"/>
    <w:rsid w:val="007A01F9"/>
    <w:rsid w:val="007A0B57"/>
    <w:rsid w:val="007A1D2B"/>
    <w:rsid w:val="007A4BB1"/>
    <w:rsid w:val="007B0865"/>
    <w:rsid w:val="007B0C2B"/>
    <w:rsid w:val="007B4636"/>
    <w:rsid w:val="007B5D06"/>
    <w:rsid w:val="007B727B"/>
    <w:rsid w:val="007C01E6"/>
    <w:rsid w:val="007C044C"/>
    <w:rsid w:val="007C5B98"/>
    <w:rsid w:val="007C62D9"/>
    <w:rsid w:val="007C6BC3"/>
    <w:rsid w:val="007C72B7"/>
    <w:rsid w:val="007D020A"/>
    <w:rsid w:val="007D158B"/>
    <w:rsid w:val="007D7A59"/>
    <w:rsid w:val="007E0410"/>
    <w:rsid w:val="007E168D"/>
    <w:rsid w:val="007E1B2C"/>
    <w:rsid w:val="007E3612"/>
    <w:rsid w:val="007F0A8C"/>
    <w:rsid w:val="007F3F81"/>
    <w:rsid w:val="007F73A9"/>
    <w:rsid w:val="00801DDA"/>
    <w:rsid w:val="00804515"/>
    <w:rsid w:val="008060F4"/>
    <w:rsid w:val="00814C19"/>
    <w:rsid w:val="00815F45"/>
    <w:rsid w:val="00820023"/>
    <w:rsid w:val="00823E6B"/>
    <w:rsid w:val="008243CC"/>
    <w:rsid w:val="008279A8"/>
    <w:rsid w:val="008318FE"/>
    <w:rsid w:val="00833108"/>
    <w:rsid w:val="00842368"/>
    <w:rsid w:val="0085433F"/>
    <w:rsid w:val="00854BC0"/>
    <w:rsid w:val="00856987"/>
    <w:rsid w:val="008605FA"/>
    <w:rsid w:val="00865780"/>
    <w:rsid w:val="008762D1"/>
    <w:rsid w:val="008809B5"/>
    <w:rsid w:val="0088215F"/>
    <w:rsid w:val="00883F2B"/>
    <w:rsid w:val="00890873"/>
    <w:rsid w:val="0089101C"/>
    <w:rsid w:val="00891190"/>
    <w:rsid w:val="0089220B"/>
    <w:rsid w:val="008A0A0A"/>
    <w:rsid w:val="008A3328"/>
    <w:rsid w:val="008A4E79"/>
    <w:rsid w:val="008A5D27"/>
    <w:rsid w:val="008B00D2"/>
    <w:rsid w:val="008B52CC"/>
    <w:rsid w:val="008C0F6D"/>
    <w:rsid w:val="008C51BC"/>
    <w:rsid w:val="008C744C"/>
    <w:rsid w:val="008D3180"/>
    <w:rsid w:val="008D3C3F"/>
    <w:rsid w:val="008D3E7D"/>
    <w:rsid w:val="008D6793"/>
    <w:rsid w:val="008D680B"/>
    <w:rsid w:val="008E103A"/>
    <w:rsid w:val="008E1567"/>
    <w:rsid w:val="008E17F5"/>
    <w:rsid w:val="008E2958"/>
    <w:rsid w:val="008E2967"/>
    <w:rsid w:val="008E33B3"/>
    <w:rsid w:val="008F1B6A"/>
    <w:rsid w:val="008F3EB0"/>
    <w:rsid w:val="008F664E"/>
    <w:rsid w:val="00904ADC"/>
    <w:rsid w:val="00906D71"/>
    <w:rsid w:val="00906DD4"/>
    <w:rsid w:val="00916300"/>
    <w:rsid w:val="009205DE"/>
    <w:rsid w:val="00926391"/>
    <w:rsid w:val="00927624"/>
    <w:rsid w:val="009301D2"/>
    <w:rsid w:val="00937431"/>
    <w:rsid w:val="00953A12"/>
    <w:rsid w:val="00957399"/>
    <w:rsid w:val="00957C9A"/>
    <w:rsid w:val="0096693C"/>
    <w:rsid w:val="00967E31"/>
    <w:rsid w:val="009745D3"/>
    <w:rsid w:val="00974AA4"/>
    <w:rsid w:val="00981DD2"/>
    <w:rsid w:val="00982233"/>
    <w:rsid w:val="00986A27"/>
    <w:rsid w:val="00986F8C"/>
    <w:rsid w:val="00995D52"/>
    <w:rsid w:val="00995E9A"/>
    <w:rsid w:val="00995FC7"/>
    <w:rsid w:val="0099710E"/>
    <w:rsid w:val="009974F2"/>
    <w:rsid w:val="009A0EE6"/>
    <w:rsid w:val="009A5805"/>
    <w:rsid w:val="009B23AA"/>
    <w:rsid w:val="009B669B"/>
    <w:rsid w:val="009C0E1F"/>
    <w:rsid w:val="009C3A49"/>
    <w:rsid w:val="009C7BF1"/>
    <w:rsid w:val="009D11C1"/>
    <w:rsid w:val="009D1F5D"/>
    <w:rsid w:val="009D46C9"/>
    <w:rsid w:val="009D4D86"/>
    <w:rsid w:val="009D6186"/>
    <w:rsid w:val="009E14A6"/>
    <w:rsid w:val="009E4903"/>
    <w:rsid w:val="009E4D1F"/>
    <w:rsid w:val="009E5D77"/>
    <w:rsid w:val="009E75EE"/>
    <w:rsid w:val="009F229F"/>
    <w:rsid w:val="009F5D76"/>
    <w:rsid w:val="009F682C"/>
    <w:rsid w:val="009F740D"/>
    <w:rsid w:val="00A02484"/>
    <w:rsid w:val="00A0382E"/>
    <w:rsid w:val="00A05000"/>
    <w:rsid w:val="00A063C6"/>
    <w:rsid w:val="00A13EAA"/>
    <w:rsid w:val="00A22F56"/>
    <w:rsid w:val="00A255AC"/>
    <w:rsid w:val="00A468C0"/>
    <w:rsid w:val="00A54043"/>
    <w:rsid w:val="00A54D59"/>
    <w:rsid w:val="00A55141"/>
    <w:rsid w:val="00A56628"/>
    <w:rsid w:val="00A65347"/>
    <w:rsid w:val="00A660BA"/>
    <w:rsid w:val="00A667C6"/>
    <w:rsid w:val="00A678A0"/>
    <w:rsid w:val="00A70832"/>
    <w:rsid w:val="00A70C18"/>
    <w:rsid w:val="00A7354E"/>
    <w:rsid w:val="00A774E7"/>
    <w:rsid w:val="00A822D8"/>
    <w:rsid w:val="00A83590"/>
    <w:rsid w:val="00A915FC"/>
    <w:rsid w:val="00A930DE"/>
    <w:rsid w:val="00A934B2"/>
    <w:rsid w:val="00A94ADC"/>
    <w:rsid w:val="00A97EF0"/>
    <w:rsid w:val="00AA05C0"/>
    <w:rsid w:val="00AA0817"/>
    <w:rsid w:val="00AA1F7C"/>
    <w:rsid w:val="00AA248E"/>
    <w:rsid w:val="00AA561D"/>
    <w:rsid w:val="00AA5D36"/>
    <w:rsid w:val="00AA77F2"/>
    <w:rsid w:val="00AB0E14"/>
    <w:rsid w:val="00AB2358"/>
    <w:rsid w:val="00AC5913"/>
    <w:rsid w:val="00AC6C6A"/>
    <w:rsid w:val="00AC6FAB"/>
    <w:rsid w:val="00AD6BF7"/>
    <w:rsid w:val="00AD7788"/>
    <w:rsid w:val="00AE1F0A"/>
    <w:rsid w:val="00AE61C7"/>
    <w:rsid w:val="00AF1027"/>
    <w:rsid w:val="00AF7E3A"/>
    <w:rsid w:val="00AF7E4F"/>
    <w:rsid w:val="00B00CEF"/>
    <w:rsid w:val="00B04419"/>
    <w:rsid w:val="00B04EF3"/>
    <w:rsid w:val="00B0642A"/>
    <w:rsid w:val="00B07627"/>
    <w:rsid w:val="00B14512"/>
    <w:rsid w:val="00B16578"/>
    <w:rsid w:val="00B24B2F"/>
    <w:rsid w:val="00B257D9"/>
    <w:rsid w:val="00B261CD"/>
    <w:rsid w:val="00B348C9"/>
    <w:rsid w:val="00B354CD"/>
    <w:rsid w:val="00B367DD"/>
    <w:rsid w:val="00B36F58"/>
    <w:rsid w:val="00B41D4E"/>
    <w:rsid w:val="00B45D8F"/>
    <w:rsid w:val="00B472B2"/>
    <w:rsid w:val="00B5279A"/>
    <w:rsid w:val="00B66ABF"/>
    <w:rsid w:val="00B678FB"/>
    <w:rsid w:val="00B70684"/>
    <w:rsid w:val="00B71094"/>
    <w:rsid w:val="00B73FDB"/>
    <w:rsid w:val="00B84CF3"/>
    <w:rsid w:val="00B96361"/>
    <w:rsid w:val="00B967D1"/>
    <w:rsid w:val="00B96B41"/>
    <w:rsid w:val="00BA00EC"/>
    <w:rsid w:val="00BA377D"/>
    <w:rsid w:val="00BA3D50"/>
    <w:rsid w:val="00BB0D6D"/>
    <w:rsid w:val="00BB56D0"/>
    <w:rsid w:val="00BB7918"/>
    <w:rsid w:val="00BC01FB"/>
    <w:rsid w:val="00BC3DFB"/>
    <w:rsid w:val="00BC5964"/>
    <w:rsid w:val="00BD1503"/>
    <w:rsid w:val="00BD396C"/>
    <w:rsid w:val="00BD39A8"/>
    <w:rsid w:val="00BD63E3"/>
    <w:rsid w:val="00BD6EA2"/>
    <w:rsid w:val="00BE0234"/>
    <w:rsid w:val="00BE1B30"/>
    <w:rsid w:val="00BE6B07"/>
    <w:rsid w:val="00BF0E74"/>
    <w:rsid w:val="00BF3319"/>
    <w:rsid w:val="00BF4C0A"/>
    <w:rsid w:val="00BF5156"/>
    <w:rsid w:val="00C035C2"/>
    <w:rsid w:val="00C0570B"/>
    <w:rsid w:val="00C1026D"/>
    <w:rsid w:val="00C11E04"/>
    <w:rsid w:val="00C13F8F"/>
    <w:rsid w:val="00C2053E"/>
    <w:rsid w:val="00C213EA"/>
    <w:rsid w:val="00C3037F"/>
    <w:rsid w:val="00C331C9"/>
    <w:rsid w:val="00C346F6"/>
    <w:rsid w:val="00C42039"/>
    <w:rsid w:val="00C43FF0"/>
    <w:rsid w:val="00C44A25"/>
    <w:rsid w:val="00C45237"/>
    <w:rsid w:val="00C46E56"/>
    <w:rsid w:val="00C47770"/>
    <w:rsid w:val="00C47DB4"/>
    <w:rsid w:val="00C518C9"/>
    <w:rsid w:val="00C554E0"/>
    <w:rsid w:val="00C55D58"/>
    <w:rsid w:val="00C6207D"/>
    <w:rsid w:val="00C62504"/>
    <w:rsid w:val="00C703F0"/>
    <w:rsid w:val="00C7411D"/>
    <w:rsid w:val="00C8532C"/>
    <w:rsid w:val="00C85C40"/>
    <w:rsid w:val="00C944A6"/>
    <w:rsid w:val="00CA293E"/>
    <w:rsid w:val="00CA3EBA"/>
    <w:rsid w:val="00CA639F"/>
    <w:rsid w:val="00CB36A2"/>
    <w:rsid w:val="00CB5103"/>
    <w:rsid w:val="00CB591B"/>
    <w:rsid w:val="00CB6257"/>
    <w:rsid w:val="00CB72A3"/>
    <w:rsid w:val="00CC5F9B"/>
    <w:rsid w:val="00CD3F88"/>
    <w:rsid w:val="00CE1CE2"/>
    <w:rsid w:val="00CE4ADD"/>
    <w:rsid w:val="00CE56D7"/>
    <w:rsid w:val="00CE5C78"/>
    <w:rsid w:val="00CF18F1"/>
    <w:rsid w:val="00CF27DD"/>
    <w:rsid w:val="00CF74E5"/>
    <w:rsid w:val="00CF7D98"/>
    <w:rsid w:val="00D024D7"/>
    <w:rsid w:val="00D04AD5"/>
    <w:rsid w:val="00D0799F"/>
    <w:rsid w:val="00D10D5B"/>
    <w:rsid w:val="00D20875"/>
    <w:rsid w:val="00D21963"/>
    <w:rsid w:val="00D23CDF"/>
    <w:rsid w:val="00D23F45"/>
    <w:rsid w:val="00D27BCF"/>
    <w:rsid w:val="00D33CDB"/>
    <w:rsid w:val="00D346C7"/>
    <w:rsid w:val="00D34AF1"/>
    <w:rsid w:val="00D34E4A"/>
    <w:rsid w:val="00D44DAB"/>
    <w:rsid w:val="00D45D78"/>
    <w:rsid w:val="00D51A18"/>
    <w:rsid w:val="00D52F40"/>
    <w:rsid w:val="00D575AA"/>
    <w:rsid w:val="00D60DB2"/>
    <w:rsid w:val="00D62D73"/>
    <w:rsid w:val="00D65E5B"/>
    <w:rsid w:val="00D66961"/>
    <w:rsid w:val="00D67A89"/>
    <w:rsid w:val="00D7708A"/>
    <w:rsid w:val="00D84B59"/>
    <w:rsid w:val="00D86A69"/>
    <w:rsid w:val="00D90965"/>
    <w:rsid w:val="00D91891"/>
    <w:rsid w:val="00D923CE"/>
    <w:rsid w:val="00D96FE0"/>
    <w:rsid w:val="00DA478F"/>
    <w:rsid w:val="00DA5E5D"/>
    <w:rsid w:val="00DA64AB"/>
    <w:rsid w:val="00DA6907"/>
    <w:rsid w:val="00DA698F"/>
    <w:rsid w:val="00DB04CE"/>
    <w:rsid w:val="00DB1C40"/>
    <w:rsid w:val="00DB4C65"/>
    <w:rsid w:val="00DB5BEA"/>
    <w:rsid w:val="00DB5E38"/>
    <w:rsid w:val="00DC078A"/>
    <w:rsid w:val="00DC5D50"/>
    <w:rsid w:val="00DC7D54"/>
    <w:rsid w:val="00DC7EC0"/>
    <w:rsid w:val="00DD111D"/>
    <w:rsid w:val="00DD5BA8"/>
    <w:rsid w:val="00DE22EB"/>
    <w:rsid w:val="00DE5C1C"/>
    <w:rsid w:val="00DF1714"/>
    <w:rsid w:val="00DF2792"/>
    <w:rsid w:val="00E0208F"/>
    <w:rsid w:val="00E055CB"/>
    <w:rsid w:val="00E05E17"/>
    <w:rsid w:val="00E064F6"/>
    <w:rsid w:val="00E13581"/>
    <w:rsid w:val="00E13835"/>
    <w:rsid w:val="00E15E21"/>
    <w:rsid w:val="00E178FE"/>
    <w:rsid w:val="00E225AB"/>
    <w:rsid w:val="00E23E2C"/>
    <w:rsid w:val="00E24351"/>
    <w:rsid w:val="00E259A3"/>
    <w:rsid w:val="00E25BD4"/>
    <w:rsid w:val="00E31A19"/>
    <w:rsid w:val="00E327F1"/>
    <w:rsid w:val="00E34890"/>
    <w:rsid w:val="00E41982"/>
    <w:rsid w:val="00E42019"/>
    <w:rsid w:val="00E456EC"/>
    <w:rsid w:val="00E460DD"/>
    <w:rsid w:val="00E469C2"/>
    <w:rsid w:val="00E4740B"/>
    <w:rsid w:val="00E47F1A"/>
    <w:rsid w:val="00E53D18"/>
    <w:rsid w:val="00E55C53"/>
    <w:rsid w:val="00E60277"/>
    <w:rsid w:val="00E643D5"/>
    <w:rsid w:val="00E65BE5"/>
    <w:rsid w:val="00E67264"/>
    <w:rsid w:val="00E71BFD"/>
    <w:rsid w:val="00E74CE0"/>
    <w:rsid w:val="00E84696"/>
    <w:rsid w:val="00E940A5"/>
    <w:rsid w:val="00E946B7"/>
    <w:rsid w:val="00E94BBD"/>
    <w:rsid w:val="00E94D89"/>
    <w:rsid w:val="00E95173"/>
    <w:rsid w:val="00E979E0"/>
    <w:rsid w:val="00E97DF5"/>
    <w:rsid w:val="00EA30FD"/>
    <w:rsid w:val="00EA3456"/>
    <w:rsid w:val="00EA6459"/>
    <w:rsid w:val="00EA7F91"/>
    <w:rsid w:val="00EB7F00"/>
    <w:rsid w:val="00EC1BA8"/>
    <w:rsid w:val="00EC3F22"/>
    <w:rsid w:val="00EC4826"/>
    <w:rsid w:val="00EC4F9D"/>
    <w:rsid w:val="00EC6725"/>
    <w:rsid w:val="00ED5E73"/>
    <w:rsid w:val="00EE0C81"/>
    <w:rsid w:val="00EE1C76"/>
    <w:rsid w:val="00EE6A08"/>
    <w:rsid w:val="00EF2E47"/>
    <w:rsid w:val="00EF3FC0"/>
    <w:rsid w:val="00EF57BE"/>
    <w:rsid w:val="00EF6742"/>
    <w:rsid w:val="00EF68FC"/>
    <w:rsid w:val="00EF7BD3"/>
    <w:rsid w:val="00F01E39"/>
    <w:rsid w:val="00F10717"/>
    <w:rsid w:val="00F21008"/>
    <w:rsid w:val="00F22A3B"/>
    <w:rsid w:val="00F24A35"/>
    <w:rsid w:val="00F2544E"/>
    <w:rsid w:val="00F27E6A"/>
    <w:rsid w:val="00F306BF"/>
    <w:rsid w:val="00F32337"/>
    <w:rsid w:val="00F34C1A"/>
    <w:rsid w:val="00F4219E"/>
    <w:rsid w:val="00F47D92"/>
    <w:rsid w:val="00F52095"/>
    <w:rsid w:val="00F53053"/>
    <w:rsid w:val="00F53AAB"/>
    <w:rsid w:val="00F53F4D"/>
    <w:rsid w:val="00F5470C"/>
    <w:rsid w:val="00F55BA9"/>
    <w:rsid w:val="00F55CC8"/>
    <w:rsid w:val="00F621F7"/>
    <w:rsid w:val="00F64448"/>
    <w:rsid w:val="00F72257"/>
    <w:rsid w:val="00F74D93"/>
    <w:rsid w:val="00F77F52"/>
    <w:rsid w:val="00F84672"/>
    <w:rsid w:val="00F85E89"/>
    <w:rsid w:val="00F87ED0"/>
    <w:rsid w:val="00F931EC"/>
    <w:rsid w:val="00F9429A"/>
    <w:rsid w:val="00F96F01"/>
    <w:rsid w:val="00F97762"/>
    <w:rsid w:val="00FA22D3"/>
    <w:rsid w:val="00FA4CB1"/>
    <w:rsid w:val="00FA512B"/>
    <w:rsid w:val="00FA6F98"/>
    <w:rsid w:val="00FA7B8B"/>
    <w:rsid w:val="00FA7BFD"/>
    <w:rsid w:val="00FB011A"/>
    <w:rsid w:val="00FB2456"/>
    <w:rsid w:val="00FB4AE3"/>
    <w:rsid w:val="00FB4E11"/>
    <w:rsid w:val="00FB56AC"/>
    <w:rsid w:val="00FB5E93"/>
    <w:rsid w:val="00FB73C5"/>
    <w:rsid w:val="00FB7C64"/>
    <w:rsid w:val="00FC4CC0"/>
    <w:rsid w:val="00FD1BAD"/>
    <w:rsid w:val="00FD3159"/>
    <w:rsid w:val="00FD596E"/>
    <w:rsid w:val="00FE02DB"/>
    <w:rsid w:val="00FE0EF8"/>
    <w:rsid w:val="00FF7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235B36"/>
  <w15:chartTrackingRefBased/>
  <w15:docId w15:val="{2A5740A9-025B-4781-ADF2-0B8D95A10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D36"/>
    <w:pPr>
      <w:spacing w:after="0" w:line="240" w:lineRule="auto"/>
    </w:pPr>
    <w:rPr>
      <w:rFonts w:ascii="Times New Roman" w:eastAsia="Times New Roman" w:hAnsi="Times New Roman" w:cs="Times New Roman"/>
      <w:kern w:val="0"/>
      <w:sz w:val="24"/>
      <w:szCs w:val="24"/>
      <w:lang w:val="en-GB"/>
      <w14:ligatures w14:val="none"/>
    </w:rPr>
  </w:style>
  <w:style w:type="paragraph" w:styleId="Heading1">
    <w:name w:val="heading 1"/>
    <w:basedOn w:val="Normal"/>
    <w:next w:val="Normal"/>
    <w:link w:val="Heading1Char"/>
    <w:qFormat/>
    <w:rsid w:val="008B00D2"/>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semiHidden/>
    <w:unhideWhenUsed/>
    <w:qFormat/>
    <w:rsid w:val="00BD6EA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A58F8"/>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1B7C61"/>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5514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00D2"/>
    <w:rPr>
      <w:rFonts w:ascii="Cambria" w:eastAsia="Times New Roman" w:hAnsi="Cambria" w:cs="Times New Roman"/>
      <w:b/>
      <w:bCs/>
      <w:kern w:val="32"/>
      <w:sz w:val="32"/>
      <w:szCs w:val="32"/>
      <w:lang w:val="x-none" w:eastAsia="x-none"/>
      <w14:ligatures w14:val="none"/>
    </w:rPr>
  </w:style>
  <w:style w:type="paragraph" w:styleId="HTMLPreformatted">
    <w:name w:val="HTML Preformatted"/>
    <w:basedOn w:val="Normal"/>
    <w:link w:val="HTMLPreformattedChar"/>
    <w:uiPriority w:val="99"/>
    <w:semiHidden/>
    <w:unhideWhenUsed/>
    <w:rsid w:val="008B0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basedOn w:val="DefaultParagraphFont"/>
    <w:link w:val="HTMLPreformatted"/>
    <w:uiPriority w:val="99"/>
    <w:semiHidden/>
    <w:rsid w:val="008B00D2"/>
    <w:rPr>
      <w:rFonts w:ascii="Courier New" w:eastAsia="Times New Roman" w:hAnsi="Courier New" w:cs="Times New Roman"/>
      <w:kern w:val="0"/>
      <w:sz w:val="20"/>
      <w:szCs w:val="20"/>
      <w:lang w:val="x-none" w:eastAsia="x-none"/>
      <w14:ligatures w14:val="none"/>
    </w:rPr>
  </w:style>
  <w:style w:type="character" w:customStyle="1" w:styleId="ListParagraphChar">
    <w:name w:val="List Paragraph Char"/>
    <w:link w:val="ListParagraph"/>
    <w:uiPriority w:val="34"/>
    <w:locked/>
    <w:rsid w:val="008B00D2"/>
    <w:rPr>
      <w:rFonts w:ascii="Times New Roman" w:eastAsia="Times New Roman" w:hAnsi="Times New Roman" w:cs="Times New Roman"/>
      <w:sz w:val="24"/>
      <w:szCs w:val="24"/>
      <w:lang w:val="en-GB"/>
    </w:rPr>
  </w:style>
  <w:style w:type="paragraph" w:styleId="ListParagraph">
    <w:name w:val="List Paragraph"/>
    <w:basedOn w:val="Normal"/>
    <w:link w:val="ListParagraphChar"/>
    <w:uiPriority w:val="34"/>
    <w:qFormat/>
    <w:rsid w:val="008B00D2"/>
    <w:pPr>
      <w:ind w:left="720"/>
      <w:contextualSpacing/>
    </w:pPr>
    <w:rPr>
      <w:kern w:val="2"/>
      <w14:ligatures w14:val="standardContextual"/>
    </w:rPr>
  </w:style>
  <w:style w:type="paragraph" w:customStyle="1" w:styleId="paragraph">
    <w:name w:val="paragraph"/>
    <w:basedOn w:val="Normal"/>
    <w:rsid w:val="008B00D2"/>
    <w:pPr>
      <w:spacing w:before="100" w:beforeAutospacing="1" w:after="100" w:afterAutospacing="1"/>
    </w:pPr>
    <w:rPr>
      <w:lang w:val="en-US"/>
    </w:rPr>
  </w:style>
  <w:style w:type="character" w:customStyle="1" w:styleId="normaltextrun">
    <w:name w:val="normaltextrun"/>
    <w:basedOn w:val="DefaultParagraphFont"/>
    <w:rsid w:val="008B00D2"/>
  </w:style>
  <w:style w:type="character" w:styleId="CommentReference">
    <w:name w:val="annotation reference"/>
    <w:basedOn w:val="DefaultParagraphFont"/>
    <w:uiPriority w:val="99"/>
    <w:unhideWhenUsed/>
    <w:rsid w:val="008B00D2"/>
    <w:rPr>
      <w:sz w:val="16"/>
      <w:szCs w:val="16"/>
    </w:rPr>
  </w:style>
  <w:style w:type="paragraph" w:styleId="CommentText">
    <w:name w:val="annotation text"/>
    <w:basedOn w:val="Normal"/>
    <w:link w:val="CommentTextChar"/>
    <w:unhideWhenUsed/>
    <w:rsid w:val="008B00D2"/>
    <w:rPr>
      <w:sz w:val="20"/>
      <w:szCs w:val="20"/>
    </w:rPr>
  </w:style>
  <w:style w:type="character" w:customStyle="1" w:styleId="CommentTextChar">
    <w:name w:val="Comment Text Char"/>
    <w:basedOn w:val="DefaultParagraphFont"/>
    <w:link w:val="CommentText"/>
    <w:rsid w:val="008B00D2"/>
    <w:rPr>
      <w:rFonts w:ascii="Times New Roman" w:eastAsia="Times New Roman" w:hAnsi="Times New Roman" w:cs="Times New Roman"/>
      <w:kern w:val="0"/>
      <w:sz w:val="20"/>
      <w:szCs w:val="20"/>
      <w:lang w:val="en-GB"/>
      <w14:ligatures w14:val="none"/>
    </w:rPr>
  </w:style>
  <w:style w:type="paragraph" w:styleId="Footer">
    <w:name w:val="footer"/>
    <w:basedOn w:val="Normal"/>
    <w:link w:val="FooterChar"/>
    <w:uiPriority w:val="99"/>
    <w:unhideWhenUsed/>
    <w:rsid w:val="008B00D2"/>
    <w:pPr>
      <w:tabs>
        <w:tab w:val="center" w:pos="4513"/>
        <w:tab w:val="right" w:pos="9026"/>
      </w:tabs>
    </w:pPr>
  </w:style>
  <w:style w:type="character" w:customStyle="1" w:styleId="FooterChar">
    <w:name w:val="Footer Char"/>
    <w:basedOn w:val="DefaultParagraphFont"/>
    <w:link w:val="Footer"/>
    <w:uiPriority w:val="99"/>
    <w:rsid w:val="008B00D2"/>
    <w:rPr>
      <w:rFonts w:ascii="Times New Roman" w:eastAsia="Times New Roman" w:hAnsi="Times New Roman" w:cs="Times New Roman"/>
      <w:kern w:val="0"/>
      <w:sz w:val="24"/>
      <w:szCs w:val="24"/>
      <w:lang w:val="en-GB"/>
      <w14:ligatures w14:val="none"/>
    </w:rPr>
  </w:style>
  <w:style w:type="paragraph" w:styleId="Header">
    <w:name w:val="header"/>
    <w:basedOn w:val="Normal"/>
    <w:link w:val="HeaderChar"/>
    <w:uiPriority w:val="99"/>
    <w:unhideWhenUsed/>
    <w:rsid w:val="00F87ED0"/>
    <w:pPr>
      <w:tabs>
        <w:tab w:val="center" w:pos="4680"/>
        <w:tab w:val="right" w:pos="9360"/>
      </w:tabs>
    </w:pPr>
  </w:style>
  <w:style w:type="character" w:customStyle="1" w:styleId="HeaderChar">
    <w:name w:val="Header Char"/>
    <w:basedOn w:val="DefaultParagraphFont"/>
    <w:link w:val="Header"/>
    <w:uiPriority w:val="99"/>
    <w:rsid w:val="00F87ED0"/>
    <w:rPr>
      <w:rFonts w:ascii="Times New Roman" w:eastAsia="Times New Roman" w:hAnsi="Times New Roman" w:cs="Times New Roman"/>
      <w:kern w:val="0"/>
      <w:sz w:val="24"/>
      <w:szCs w:val="24"/>
      <w:lang w:val="en-GB"/>
      <w14:ligatures w14:val="none"/>
    </w:rPr>
  </w:style>
  <w:style w:type="table" w:styleId="TableGrid">
    <w:name w:val="Table Grid"/>
    <w:basedOn w:val="TableNormal"/>
    <w:uiPriority w:val="39"/>
    <w:rsid w:val="009163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CFMU"/>
    <w:basedOn w:val="Normal"/>
    <w:next w:val="Normal"/>
    <w:link w:val="CaptionChar"/>
    <w:unhideWhenUsed/>
    <w:qFormat/>
    <w:rsid w:val="00916300"/>
    <w:pPr>
      <w:spacing w:after="200"/>
    </w:pPr>
    <w:rPr>
      <w:rFonts w:asciiTheme="minorHAnsi" w:eastAsiaTheme="minorHAnsi" w:hAnsiTheme="minorHAnsi" w:cstheme="minorBidi"/>
      <w:i/>
      <w:iCs/>
      <w:color w:val="44546A" w:themeColor="text2"/>
      <w:kern w:val="2"/>
      <w:sz w:val="18"/>
      <w:szCs w:val="18"/>
      <w:lang w:val="en-US"/>
      <w14:ligatures w14:val="standardContextual"/>
    </w:rPr>
  </w:style>
  <w:style w:type="character" w:styleId="IntenseEmphasis">
    <w:name w:val="Intense Emphasis"/>
    <w:basedOn w:val="DefaultParagraphFont"/>
    <w:uiPriority w:val="21"/>
    <w:qFormat/>
    <w:rsid w:val="00916300"/>
    <w:rPr>
      <w:i/>
      <w:iCs/>
      <w:color w:val="4472C4" w:themeColor="accent1"/>
    </w:rPr>
  </w:style>
  <w:style w:type="character" w:customStyle="1" w:styleId="eop">
    <w:name w:val="eop"/>
    <w:basedOn w:val="DefaultParagraphFont"/>
    <w:rsid w:val="00D923CE"/>
  </w:style>
  <w:style w:type="character" w:customStyle="1" w:styleId="Heading4Char">
    <w:name w:val="Heading 4 Char"/>
    <w:basedOn w:val="DefaultParagraphFont"/>
    <w:link w:val="Heading4"/>
    <w:uiPriority w:val="9"/>
    <w:semiHidden/>
    <w:rsid w:val="001B7C61"/>
    <w:rPr>
      <w:rFonts w:asciiTheme="majorHAnsi" w:eastAsiaTheme="majorEastAsia" w:hAnsiTheme="majorHAnsi" w:cstheme="majorBidi"/>
      <w:i/>
      <w:iCs/>
      <w:color w:val="2F5496" w:themeColor="accent1" w:themeShade="BF"/>
      <w:kern w:val="0"/>
      <w:sz w:val="24"/>
      <w:szCs w:val="24"/>
      <w:lang w:val="en-GB"/>
      <w14:ligatures w14:val="none"/>
    </w:rPr>
  </w:style>
  <w:style w:type="character" w:styleId="Hyperlink">
    <w:name w:val="Hyperlink"/>
    <w:uiPriority w:val="99"/>
    <w:rsid w:val="00073149"/>
    <w:rPr>
      <w:color w:val="0000FF"/>
      <w:u w:val="single"/>
    </w:rPr>
  </w:style>
  <w:style w:type="character" w:customStyle="1" w:styleId="Heading3Char">
    <w:name w:val="Heading 3 Char"/>
    <w:basedOn w:val="DefaultParagraphFont"/>
    <w:link w:val="Heading3"/>
    <w:uiPriority w:val="9"/>
    <w:semiHidden/>
    <w:rsid w:val="006A58F8"/>
    <w:rPr>
      <w:rFonts w:asciiTheme="majorHAnsi" w:eastAsiaTheme="majorEastAsia" w:hAnsiTheme="majorHAnsi" w:cstheme="majorBidi"/>
      <w:color w:val="1F3763" w:themeColor="accent1" w:themeShade="7F"/>
      <w:kern w:val="0"/>
      <w:sz w:val="24"/>
      <w:szCs w:val="24"/>
      <w:lang w:val="en-GB"/>
      <w14:ligatures w14:val="none"/>
    </w:rPr>
  </w:style>
  <w:style w:type="character" w:customStyle="1" w:styleId="Heading5Char">
    <w:name w:val="Heading 5 Char"/>
    <w:basedOn w:val="DefaultParagraphFont"/>
    <w:link w:val="Heading5"/>
    <w:uiPriority w:val="9"/>
    <w:semiHidden/>
    <w:rsid w:val="00A55141"/>
    <w:rPr>
      <w:rFonts w:asciiTheme="majorHAnsi" w:eastAsiaTheme="majorEastAsia" w:hAnsiTheme="majorHAnsi" w:cstheme="majorBidi"/>
      <w:color w:val="2F5496" w:themeColor="accent1" w:themeShade="BF"/>
      <w:kern w:val="0"/>
      <w:sz w:val="24"/>
      <w:szCs w:val="24"/>
      <w:lang w:val="en-GB"/>
      <w14:ligatures w14:val="none"/>
    </w:rPr>
  </w:style>
  <w:style w:type="character" w:customStyle="1" w:styleId="Heading2Char">
    <w:name w:val="Heading 2 Char"/>
    <w:basedOn w:val="DefaultParagraphFont"/>
    <w:link w:val="Heading2"/>
    <w:uiPriority w:val="9"/>
    <w:semiHidden/>
    <w:rsid w:val="00BD6EA2"/>
    <w:rPr>
      <w:rFonts w:asciiTheme="majorHAnsi" w:eastAsiaTheme="majorEastAsia" w:hAnsiTheme="majorHAnsi" w:cstheme="majorBidi"/>
      <w:color w:val="2F5496" w:themeColor="accent1" w:themeShade="BF"/>
      <w:kern w:val="0"/>
      <w:sz w:val="26"/>
      <w:szCs w:val="26"/>
      <w:lang w:val="en-GB"/>
      <w14:ligatures w14:val="none"/>
    </w:rPr>
  </w:style>
  <w:style w:type="character" w:styleId="FootnoteReference">
    <w:name w:val="footnote reference"/>
    <w:qFormat/>
    <w:rsid w:val="003D1A5C"/>
    <w:rPr>
      <w:position w:val="6"/>
      <w:sz w:val="16"/>
    </w:rPr>
  </w:style>
  <w:style w:type="paragraph" w:styleId="FootnoteText">
    <w:name w:val="footnote text"/>
    <w:aliases w:val="Footnote text,Schriftart: 9 pt,Schriftart: 10 pt,Schriftart: 8 pt Char Char,Schriftart: 8 pt,single space,FOOTNOTES,fn,ADB,pod carou"/>
    <w:basedOn w:val="Normal"/>
    <w:link w:val="FootnoteTextChar"/>
    <w:uiPriority w:val="99"/>
    <w:qFormat/>
    <w:rsid w:val="003D1A5C"/>
    <w:pPr>
      <w:spacing w:before="240"/>
      <w:jc w:val="both"/>
    </w:pPr>
    <w:rPr>
      <w:sz w:val="20"/>
      <w:szCs w:val="20"/>
    </w:rPr>
  </w:style>
  <w:style w:type="character" w:customStyle="1" w:styleId="FootnoteTextChar">
    <w:name w:val="Footnote Text Char"/>
    <w:aliases w:val="Footnote text Char,Schriftart: 9 pt Char,Schriftart: 10 pt Char,Schriftart: 8 pt Char Char Char,Schriftart: 8 pt Char,single space Char,FOOTNOTES Char,fn Char,ADB Char,pod carou Char"/>
    <w:basedOn w:val="DefaultParagraphFont"/>
    <w:link w:val="FootnoteText"/>
    <w:uiPriority w:val="99"/>
    <w:qFormat/>
    <w:rsid w:val="003D1A5C"/>
    <w:rPr>
      <w:rFonts w:ascii="Times New Roman" w:eastAsia="Times New Roman" w:hAnsi="Times New Roman" w:cs="Times New Roman"/>
      <w:kern w:val="0"/>
      <w:sz w:val="20"/>
      <w:szCs w:val="20"/>
      <w:lang w:val="en-GB"/>
      <w14:ligatures w14:val="none"/>
    </w:rPr>
  </w:style>
  <w:style w:type="paragraph" w:styleId="TOC7">
    <w:name w:val="toc 7"/>
    <w:basedOn w:val="Normal"/>
    <w:next w:val="Normal"/>
    <w:uiPriority w:val="39"/>
    <w:rsid w:val="00357131"/>
    <w:pPr>
      <w:ind w:left="1440"/>
    </w:pPr>
    <w:rPr>
      <w:szCs w:val="21"/>
    </w:rPr>
  </w:style>
  <w:style w:type="character" w:customStyle="1" w:styleId="CaptionChar">
    <w:name w:val="Caption Char"/>
    <w:aliases w:val="CaptionCFMU Char"/>
    <w:basedOn w:val="DefaultParagraphFont"/>
    <w:link w:val="Caption"/>
    <w:rsid w:val="006E527F"/>
    <w:rPr>
      <w:i/>
      <w:iCs/>
      <w:color w:val="44546A" w:themeColor="text2"/>
      <w:sz w:val="18"/>
      <w:szCs w:val="18"/>
    </w:rPr>
  </w:style>
  <w:style w:type="paragraph" w:styleId="CommentSubject">
    <w:name w:val="annotation subject"/>
    <w:basedOn w:val="CommentText"/>
    <w:next w:val="CommentText"/>
    <w:link w:val="CommentSubjectChar"/>
    <w:uiPriority w:val="99"/>
    <w:semiHidden/>
    <w:unhideWhenUsed/>
    <w:rsid w:val="00295F0B"/>
    <w:rPr>
      <w:b/>
      <w:bCs/>
    </w:rPr>
  </w:style>
  <w:style w:type="character" w:customStyle="1" w:styleId="CommentSubjectChar">
    <w:name w:val="Comment Subject Char"/>
    <w:basedOn w:val="CommentTextChar"/>
    <w:link w:val="CommentSubject"/>
    <w:uiPriority w:val="99"/>
    <w:semiHidden/>
    <w:rsid w:val="00295F0B"/>
    <w:rPr>
      <w:rFonts w:ascii="Times New Roman" w:eastAsia="Times New Roman" w:hAnsi="Times New Roman" w:cs="Times New Roman"/>
      <w:b/>
      <w:bCs/>
      <w:kern w:val="0"/>
      <w:sz w:val="20"/>
      <w:szCs w:val="20"/>
      <w:lang w:val="en-GB"/>
      <w14:ligatures w14:val="none"/>
    </w:rPr>
  </w:style>
  <w:style w:type="paragraph" w:styleId="Revision">
    <w:name w:val="Revision"/>
    <w:hidden/>
    <w:uiPriority w:val="99"/>
    <w:semiHidden/>
    <w:rsid w:val="007D158B"/>
    <w:pPr>
      <w:spacing w:after="0" w:line="240" w:lineRule="auto"/>
    </w:pPr>
    <w:rPr>
      <w:rFonts w:ascii="Times New Roman" w:eastAsia="Times New Roman" w:hAnsi="Times New Roman" w:cs="Times New Roman"/>
      <w:kern w:val="0"/>
      <w:sz w:val="24"/>
      <w:szCs w:val="24"/>
      <w:lang w:val="en-GB"/>
      <w14:ligatures w14:val="none"/>
    </w:rPr>
  </w:style>
  <w:style w:type="paragraph" w:customStyle="1" w:styleId="Table12">
    <w:name w:val="Table12"/>
    <w:rsid w:val="00C554E0"/>
    <w:pPr>
      <w:keepLines/>
      <w:spacing w:before="40" w:after="40" w:line="240" w:lineRule="auto"/>
    </w:pPr>
    <w:rPr>
      <w:rFonts w:ascii="Times New Roman" w:eastAsia="Times New Roman" w:hAnsi="Times New Roman" w:cs="Times New Roman"/>
      <w:kern w:val="0"/>
      <w:sz w:val="24"/>
      <w:szCs w:val="20"/>
      <w:lang w:val="en-GB"/>
      <w14:ligatures w14:val="none"/>
    </w:rPr>
  </w:style>
  <w:style w:type="paragraph" w:customStyle="1" w:styleId="TableBullet2">
    <w:name w:val="TableBullet2"/>
    <w:basedOn w:val="Normal"/>
    <w:rsid w:val="00C1026D"/>
    <w:pPr>
      <w:spacing w:before="240" w:after="60"/>
      <w:ind w:left="567" w:hanging="283"/>
    </w:pPr>
    <w:rPr>
      <w:sz w:val="20"/>
      <w:szCs w:val="20"/>
    </w:rPr>
  </w:style>
  <w:style w:type="paragraph" w:styleId="NormalWeb">
    <w:name w:val="Normal (Web)"/>
    <w:basedOn w:val="Normal"/>
    <w:uiPriority w:val="99"/>
    <w:unhideWhenUsed/>
    <w:rsid w:val="00E456EC"/>
    <w:pPr>
      <w:spacing w:before="100" w:beforeAutospacing="1" w:after="100" w:afterAutospacing="1"/>
    </w:pPr>
    <w:rPr>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596295">
      <w:bodyDiv w:val="1"/>
      <w:marLeft w:val="0"/>
      <w:marRight w:val="0"/>
      <w:marTop w:val="0"/>
      <w:marBottom w:val="0"/>
      <w:divBdr>
        <w:top w:val="none" w:sz="0" w:space="0" w:color="auto"/>
        <w:left w:val="none" w:sz="0" w:space="0" w:color="auto"/>
        <w:bottom w:val="none" w:sz="0" w:space="0" w:color="auto"/>
        <w:right w:val="none" w:sz="0" w:space="0" w:color="auto"/>
      </w:divBdr>
    </w:div>
    <w:div w:id="1300913154">
      <w:bodyDiv w:val="1"/>
      <w:marLeft w:val="0"/>
      <w:marRight w:val="0"/>
      <w:marTop w:val="0"/>
      <w:marBottom w:val="0"/>
      <w:divBdr>
        <w:top w:val="none" w:sz="0" w:space="0" w:color="auto"/>
        <w:left w:val="none" w:sz="0" w:space="0" w:color="auto"/>
        <w:bottom w:val="none" w:sz="0" w:space="0" w:color="auto"/>
        <w:right w:val="none" w:sz="0" w:space="0" w:color="auto"/>
      </w:divBdr>
    </w:div>
    <w:div w:id="1456751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875063-4AB3-41C4-B46F-4FA5E599C6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67915C-B236-456B-A8EB-8665226E24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16</Pages>
  <Words>3822</Words>
  <Characters>21559</Characters>
  <Application>Microsoft Office Word</Application>
  <DocSecurity>0</DocSecurity>
  <Lines>598</Lines>
  <Paragraphs>367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 TAXUD IT</dc:creator>
  <cp:keywords>RFC-List.41;DDCOM</cp:keywords>
  <dc:description/>
  <cp:lastModifiedBy>DESCHUYTENEER Tanguy (TAXUD-EXT)</cp:lastModifiedBy>
  <cp:revision>39</cp:revision>
  <dcterms:created xsi:type="dcterms:W3CDTF">2024-06-15T15:46:00Z</dcterms:created>
  <dcterms:modified xsi:type="dcterms:W3CDTF">2024-12-24T00:19:00Z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2024-12-23T22:45:07Z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ea9db666-f652-45f6-a60d-d556fa7d6af9</vt:lpwstr>
  </property>
  <property fmtid="{D5CDD505-2E9C-101B-9397-08002B2CF9AE}" pid="8" name="MSIP_Label_f4cdc456-5864-460f-beda-883d23b78bbb_ContentBits">
    <vt:lpwstr>0</vt:lpwstr>
  </property>
</Properties>
</file>